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50" w:rsidRPr="00143B34" w:rsidRDefault="00143B34" w:rsidP="00143B34">
      <w:pPr>
        <w:jc w:val="center"/>
        <w:rPr>
          <w:rFonts w:ascii="Times New Roman" w:hAnsi="Times New Roman" w:cs="Times New Roman"/>
          <w:b/>
          <w:sz w:val="32"/>
          <w:szCs w:val="32"/>
        </w:rPr>
      </w:pPr>
      <w:r w:rsidRPr="00143B34">
        <w:rPr>
          <w:rFonts w:ascii="Times New Roman" w:hAnsi="Times New Roman" w:cs="Times New Roman"/>
          <w:b/>
          <w:sz w:val="32"/>
          <w:szCs w:val="32"/>
        </w:rPr>
        <w:t>Ballast Questions and Pictures</w:t>
      </w:r>
    </w:p>
    <w:p w:rsidR="00143B34" w:rsidRDefault="00143B34" w:rsidP="00143B34">
      <w:pPr>
        <w:rPr>
          <w:rFonts w:ascii="Times New Roman" w:hAnsi="Times New Roman" w:cs="Times New Roman"/>
          <w:sz w:val="24"/>
          <w:szCs w:val="24"/>
        </w:rPr>
      </w:pPr>
    </w:p>
    <w:p w:rsidR="00143B34" w:rsidRDefault="00143B34" w:rsidP="00143B34">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Artimovich</w:t>
      </w:r>
      <w:proofErr w:type="spellEnd"/>
      <w:r>
        <w:rPr>
          <w:rFonts w:ascii="Times New Roman" w:hAnsi="Times New Roman" w:cs="Times New Roman"/>
          <w:sz w:val="24"/>
          <w:szCs w:val="24"/>
        </w:rPr>
        <w:t>:</w:t>
      </w:r>
      <w:r w:rsidR="006D5D0D">
        <w:rPr>
          <w:rFonts w:ascii="Times New Roman" w:hAnsi="Times New Roman" w:cs="Times New Roman"/>
          <w:sz w:val="24"/>
          <w:szCs w:val="24"/>
        </w:rPr>
        <w:t xml:space="preserve">  </w:t>
      </w:r>
      <w:r w:rsidR="00371CCE">
        <w:rPr>
          <w:rFonts w:ascii="Times New Roman" w:hAnsi="Times New Roman" w:cs="Times New Roman"/>
          <w:sz w:val="24"/>
          <w:szCs w:val="24"/>
        </w:rPr>
        <w:t>S</w:t>
      </w:r>
      <w:r w:rsidR="006D5D0D">
        <w:rPr>
          <w:rFonts w:ascii="Times New Roman" w:hAnsi="Times New Roman" w:cs="Times New Roman"/>
          <w:sz w:val="24"/>
          <w:szCs w:val="24"/>
        </w:rPr>
        <w:t>andbags have the tendency to break apart and then we are left with loose sand on the ground</w:t>
      </w:r>
      <w:r w:rsidR="001A091C">
        <w:rPr>
          <w:rFonts w:ascii="Times New Roman" w:hAnsi="Times New Roman" w:cs="Times New Roman"/>
          <w:sz w:val="24"/>
          <w:szCs w:val="24"/>
        </w:rPr>
        <w:t>/pavement</w:t>
      </w:r>
      <w:r w:rsidR="00423B66">
        <w:rPr>
          <w:rFonts w:ascii="Times New Roman" w:hAnsi="Times New Roman" w:cs="Times New Roman"/>
          <w:sz w:val="24"/>
          <w:szCs w:val="24"/>
        </w:rPr>
        <w:t xml:space="preserve"> and </w:t>
      </w:r>
      <w:r w:rsidR="001A091C">
        <w:rPr>
          <w:rFonts w:ascii="Times New Roman" w:hAnsi="Times New Roman" w:cs="Times New Roman"/>
          <w:sz w:val="24"/>
          <w:szCs w:val="24"/>
        </w:rPr>
        <w:t>a potential hazard for vehicle</w:t>
      </w:r>
      <w:r w:rsidR="00371CCE">
        <w:rPr>
          <w:rFonts w:ascii="Times New Roman" w:hAnsi="Times New Roman" w:cs="Times New Roman"/>
          <w:sz w:val="24"/>
          <w:szCs w:val="24"/>
        </w:rPr>
        <w:t>s</w:t>
      </w:r>
      <w:r w:rsidR="001A091C">
        <w:rPr>
          <w:rFonts w:ascii="Times New Roman" w:hAnsi="Times New Roman" w:cs="Times New Roman"/>
          <w:sz w:val="24"/>
          <w:szCs w:val="24"/>
        </w:rPr>
        <w:t>, especially motorcycles</w:t>
      </w:r>
      <w:r w:rsidR="006D5D0D">
        <w:rPr>
          <w:rFonts w:ascii="Times New Roman" w:hAnsi="Times New Roman" w:cs="Times New Roman"/>
          <w:sz w:val="24"/>
          <w:szCs w:val="24"/>
        </w:rPr>
        <w:t xml:space="preserve">.  Would the following ballast types and implementation be acceptable to be use within our work zones? </w:t>
      </w:r>
    </w:p>
    <w:p w:rsidR="00143B34" w:rsidRDefault="00143B34" w:rsidP="00143B34">
      <w:pPr>
        <w:rPr>
          <w:rFonts w:ascii="Times New Roman" w:hAnsi="Times New Roman" w:cs="Times New Roman"/>
          <w:sz w:val="24"/>
          <w:szCs w:val="24"/>
        </w:rPr>
      </w:pPr>
    </w:p>
    <w:p w:rsidR="00143B34" w:rsidRPr="00143B34" w:rsidRDefault="00143B34" w:rsidP="00143B34">
      <w:pPr>
        <w:rPr>
          <w:rFonts w:ascii="Times New Roman" w:hAnsi="Times New Roman" w:cs="Times New Roman"/>
          <w:b/>
          <w:sz w:val="24"/>
          <w:szCs w:val="24"/>
        </w:rPr>
      </w:pPr>
      <w:r w:rsidRPr="00143B34">
        <w:rPr>
          <w:rFonts w:ascii="Times New Roman" w:hAnsi="Times New Roman" w:cs="Times New Roman"/>
          <w:b/>
          <w:sz w:val="24"/>
          <w:szCs w:val="24"/>
        </w:rPr>
        <w:t>Inner Tube Ballasts:</w:t>
      </w:r>
    </w:p>
    <w:p w:rsidR="00143B34" w:rsidRPr="00143B34" w:rsidRDefault="001A091C" w:rsidP="00143B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Inner tube ballasts</w:t>
      </w:r>
      <w:r w:rsidR="00143B34" w:rsidRPr="00143B34">
        <w:rPr>
          <w:rFonts w:ascii="Times New Roman" w:hAnsi="Times New Roman" w:cs="Times New Roman"/>
          <w:sz w:val="24"/>
          <w:szCs w:val="24"/>
        </w:rPr>
        <w:t xml:space="preserve"> can </w:t>
      </w:r>
      <w:r>
        <w:rPr>
          <w:rFonts w:ascii="Times New Roman" w:hAnsi="Times New Roman" w:cs="Times New Roman"/>
          <w:sz w:val="24"/>
          <w:szCs w:val="24"/>
        </w:rPr>
        <w:t xml:space="preserve">be </w:t>
      </w:r>
      <w:r w:rsidR="00143B34" w:rsidRPr="00143B34">
        <w:rPr>
          <w:rFonts w:ascii="Times New Roman" w:hAnsi="Times New Roman" w:cs="Times New Roman"/>
          <w:sz w:val="24"/>
          <w:szCs w:val="24"/>
        </w:rPr>
        <w:t xml:space="preserve">custom fit to our needs and </w:t>
      </w:r>
      <w:r>
        <w:rPr>
          <w:rFonts w:ascii="Times New Roman" w:hAnsi="Times New Roman" w:cs="Times New Roman"/>
          <w:sz w:val="24"/>
          <w:szCs w:val="24"/>
        </w:rPr>
        <w:t xml:space="preserve">can fill the tubes with </w:t>
      </w:r>
      <w:r w:rsidR="00143B34" w:rsidRPr="00143B34">
        <w:rPr>
          <w:rFonts w:ascii="Times New Roman" w:hAnsi="Times New Roman" w:cs="Times New Roman"/>
          <w:sz w:val="24"/>
          <w:szCs w:val="24"/>
        </w:rPr>
        <w:t>manageable sizes/weights for our diverse employees.  They will also not deteriorate and leav</w:t>
      </w:r>
      <w:r>
        <w:rPr>
          <w:rFonts w:ascii="Times New Roman" w:hAnsi="Times New Roman" w:cs="Times New Roman"/>
          <w:sz w:val="24"/>
          <w:szCs w:val="24"/>
        </w:rPr>
        <w:t>e</w:t>
      </w:r>
      <w:r w:rsidR="00143B34" w:rsidRPr="00143B34">
        <w:rPr>
          <w:rFonts w:ascii="Times New Roman" w:hAnsi="Times New Roman" w:cs="Times New Roman"/>
          <w:sz w:val="24"/>
          <w:szCs w:val="24"/>
        </w:rPr>
        <w:t xml:space="preserve"> sand on the roadway.</w:t>
      </w:r>
    </w:p>
    <w:p w:rsidR="00143B34" w:rsidRPr="00143B34" w:rsidRDefault="00143B34" w:rsidP="00143B34">
      <w:pPr>
        <w:pStyle w:val="ListParagraph"/>
        <w:numPr>
          <w:ilvl w:val="0"/>
          <w:numId w:val="1"/>
        </w:numPr>
        <w:rPr>
          <w:rFonts w:ascii="Times New Roman" w:hAnsi="Times New Roman" w:cs="Times New Roman"/>
          <w:sz w:val="24"/>
          <w:szCs w:val="24"/>
        </w:rPr>
      </w:pPr>
      <w:r w:rsidRPr="00143B34">
        <w:rPr>
          <w:rFonts w:ascii="Times New Roman" w:hAnsi="Times New Roman" w:cs="Times New Roman"/>
          <w:sz w:val="24"/>
          <w:szCs w:val="24"/>
        </w:rPr>
        <w:t>The height of the inner tube ballast is comparable to that of typical sand bags. The weight is easily varied for</w:t>
      </w:r>
      <w:r w:rsidR="001A091C">
        <w:rPr>
          <w:rFonts w:ascii="Times New Roman" w:hAnsi="Times New Roman" w:cs="Times New Roman"/>
          <w:sz w:val="24"/>
          <w:szCs w:val="24"/>
        </w:rPr>
        <w:t xml:space="preserve"> different</w:t>
      </w:r>
      <w:r w:rsidRPr="00143B34">
        <w:rPr>
          <w:rFonts w:ascii="Times New Roman" w:hAnsi="Times New Roman" w:cs="Times New Roman"/>
          <w:sz w:val="24"/>
          <w:szCs w:val="24"/>
        </w:rPr>
        <w:t xml:space="preserve"> needs.  The</w:t>
      </w:r>
      <w:r w:rsidR="001A091C">
        <w:rPr>
          <w:rFonts w:ascii="Times New Roman" w:hAnsi="Times New Roman" w:cs="Times New Roman"/>
          <w:sz w:val="24"/>
          <w:szCs w:val="24"/>
        </w:rPr>
        <w:t xml:space="preserve"> tubes can be made individually as shown are</w:t>
      </w:r>
      <w:r w:rsidRPr="00143B34">
        <w:rPr>
          <w:rFonts w:ascii="Times New Roman" w:hAnsi="Times New Roman" w:cs="Times New Roman"/>
          <w:sz w:val="24"/>
          <w:szCs w:val="24"/>
        </w:rPr>
        <w:t xml:space="preserve"> 5 ¼”</w:t>
      </w:r>
      <w:r w:rsidR="007D2A73" w:rsidRPr="00143B34">
        <w:rPr>
          <w:rFonts w:ascii="Times New Roman" w:hAnsi="Times New Roman" w:cs="Times New Roman"/>
          <w:sz w:val="24"/>
          <w:szCs w:val="24"/>
        </w:rPr>
        <w:t> tall</w:t>
      </w:r>
      <w:r w:rsidRPr="00143B34">
        <w:rPr>
          <w:rFonts w:ascii="Times New Roman" w:hAnsi="Times New Roman" w:cs="Times New Roman"/>
          <w:sz w:val="24"/>
          <w:szCs w:val="24"/>
        </w:rPr>
        <w:t xml:space="preserve"> by 15”</w:t>
      </w:r>
      <w:r w:rsidR="001A091C">
        <w:rPr>
          <w:rFonts w:ascii="Times New Roman" w:hAnsi="Times New Roman" w:cs="Times New Roman"/>
          <w:sz w:val="24"/>
          <w:szCs w:val="24"/>
        </w:rPr>
        <w:t xml:space="preserve">.  The entire tube can be used to make two units filled with sand but remain attached with a 3” gap, which is </w:t>
      </w:r>
      <w:r w:rsidRPr="00143B34">
        <w:rPr>
          <w:rFonts w:ascii="Times New Roman" w:hAnsi="Times New Roman" w:cs="Times New Roman"/>
          <w:sz w:val="24"/>
          <w:szCs w:val="24"/>
        </w:rPr>
        <w:t>33”</w:t>
      </w:r>
      <w:r w:rsidR="001A091C">
        <w:rPr>
          <w:rFonts w:ascii="Times New Roman" w:hAnsi="Times New Roman" w:cs="Times New Roman"/>
          <w:sz w:val="24"/>
          <w:szCs w:val="24"/>
        </w:rPr>
        <w:t xml:space="preserve"> long</w:t>
      </w:r>
      <w:r w:rsidRPr="00143B34">
        <w:rPr>
          <w:rFonts w:ascii="Times New Roman" w:hAnsi="Times New Roman" w:cs="Times New Roman"/>
          <w:sz w:val="24"/>
          <w:szCs w:val="24"/>
        </w:rPr>
        <w:t xml:space="preserve">, but this can be easily varied.  </w:t>
      </w:r>
    </w:p>
    <w:p w:rsidR="00143B34" w:rsidRPr="00143B34" w:rsidRDefault="001A091C" w:rsidP="00143B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Field study result:  </w:t>
      </w:r>
      <w:r w:rsidR="00143B34" w:rsidRPr="00143B34">
        <w:rPr>
          <w:rFonts w:ascii="Times New Roman" w:hAnsi="Times New Roman" w:cs="Times New Roman"/>
          <w:sz w:val="24"/>
          <w:szCs w:val="24"/>
        </w:rPr>
        <w:t>The inner tube ballast remained in place and held the sign legs in place throughout the day.</w:t>
      </w:r>
    </w:p>
    <w:p w:rsidR="00143B34" w:rsidRPr="00CE6074" w:rsidRDefault="00BC63CE" w:rsidP="00CE6074">
      <w:pPr>
        <w:jc w:val="center"/>
        <w:rPr>
          <w:rFonts w:ascii="Times New Roman" w:hAnsi="Times New Roman" w:cs="Times New Roman"/>
          <w:sz w:val="24"/>
          <w:szCs w:val="24"/>
        </w:rPr>
      </w:pPr>
      <w:r>
        <w:rPr>
          <w:noProof/>
        </w:rPr>
        <w:drawing>
          <wp:inline distT="0" distB="0" distL="0" distR="0" wp14:anchorId="38EA4CF4" wp14:editId="0F9704D6">
            <wp:extent cx="2257425" cy="1471625"/>
            <wp:effectExtent l="0" t="0" r="0" b="0"/>
            <wp:docPr id="2" name="Picture 2" descr="C:\Users\smithd2\AppData\Local\Microsoft\Windows\Temporary Internet Files\Content.Word\inner tub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ithd2\AppData\Local\Microsoft\Windows\Temporary Internet Files\Content.Word\inner tube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7425" cy="1471625"/>
                    </a:xfrm>
                    <a:prstGeom prst="rect">
                      <a:avLst/>
                    </a:prstGeom>
                    <a:noFill/>
                    <a:ln>
                      <a:noFill/>
                    </a:ln>
                  </pic:spPr>
                </pic:pic>
              </a:graphicData>
            </a:graphic>
          </wp:inline>
        </w:drawing>
      </w:r>
      <w:r w:rsidR="00CE6074">
        <w:rPr>
          <w:noProof/>
        </w:rPr>
        <w:drawing>
          <wp:inline distT="0" distB="0" distL="0" distR="0" wp14:anchorId="2FA13134" wp14:editId="55E958DA">
            <wp:extent cx="2190750" cy="1465925"/>
            <wp:effectExtent l="0" t="0" r="0" b="1270"/>
            <wp:docPr id="3" name="Picture 3" descr="C:\Users\smithd2\AppData\Local\Microsoft\Windows\Temporary Internet Files\Content.Word\inner tub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ithd2\AppData\Local\Microsoft\Windows\Temporary Internet Files\Content.Word\inner tube 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1474" cy="1466409"/>
                    </a:xfrm>
                    <a:prstGeom prst="rect">
                      <a:avLst/>
                    </a:prstGeom>
                    <a:noFill/>
                    <a:ln>
                      <a:noFill/>
                    </a:ln>
                  </pic:spPr>
                </pic:pic>
              </a:graphicData>
            </a:graphic>
          </wp:inline>
        </w:drawing>
      </w:r>
      <w:r>
        <w:rPr>
          <w:noProof/>
        </w:rPr>
        <w:drawing>
          <wp:inline distT="0" distB="0" distL="0" distR="0" wp14:anchorId="74028F8A" wp14:editId="21499400">
            <wp:extent cx="2190750" cy="1503456"/>
            <wp:effectExtent l="0" t="0" r="0" b="1905"/>
            <wp:docPr id="1" name="Picture 1" descr="C:\Users\smithd2\AppData\Local\Microsoft\Windows\Temporary Internet Files\Content.Word\Inner Tub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d2\AppData\Local\Microsoft\Windows\Temporary Internet Files\Content.Word\Inner Tube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1954" cy="1504283"/>
                    </a:xfrm>
                    <a:prstGeom prst="rect">
                      <a:avLst/>
                    </a:prstGeom>
                    <a:noFill/>
                    <a:ln>
                      <a:noFill/>
                    </a:ln>
                  </pic:spPr>
                </pic:pic>
              </a:graphicData>
            </a:graphic>
          </wp:inline>
        </w:drawing>
      </w:r>
    </w:p>
    <w:p w:rsidR="00F727C0" w:rsidRDefault="00F727C0" w:rsidP="00143B34">
      <w:pPr>
        <w:rPr>
          <w:rFonts w:ascii="Times New Roman" w:hAnsi="Times New Roman" w:cs="Times New Roman"/>
          <w:sz w:val="24"/>
          <w:szCs w:val="24"/>
        </w:rPr>
      </w:pPr>
    </w:p>
    <w:p w:rsidR="00F727C0" w:rsidRPr="00143B34" w:rsidRDefault="00F727C0" w:rsidP="00F727C0">
      <w:pPr>
        <w:rPr>
          <w:rFonts w:ascii="Times New Roman" w:hAnsi="Times New Roman" w:cs="Times New Roman"/>
          <w:b/>
          <w:sz w:val="24"/>
          <w:szCs w:val="24"/>
        </w:rPr>
      </w:pPr>
      <w:r>
        <w:rPr>
          <w:rFonts w:ascii="Times New Roman" w:hAnsi="Times New Roman" w:cs="Times New Roman"/>
          <w:b/>
          <w:sz w:val="24"/>
          <w:szCs w:val="24"/>
        </w:rPr>
        <w:t>Trim</w:t>
      </w:r>
      <w:r w:rsidRPr="00143B34">
        <w:rPr>
          <w:rFonts w:ascii="Times New Roman" w:hAnsi="Times New Roman" w:cs="Times New Roman"/>
          <w:b/>
          <w:sz w:val="24"/>
          <w:szCs w:val="24"/>
        </w:rPr>
        <w:t>-li</w:t>
      </w:r>
      <w:r>
        <w:rPr>
          <w:rFonts w:ascii="Times New Roman" w:hAnsi="Times New Roman" w:cs="Times New Roman"/>
          <w:b/>
          <w:sz w:val="24"/>
          <w:szCs w:val="24"/>
        </w:rPr>
        <w:t>ne</w:t>
      </w:r>
      <w:r w:rsidRPr="00143B34">
        <w:rPr>
          <w:rFonts w:ascii="Times New Roman" w:hAnsi="Times New Roman" w:cs="Times New Roman"/>
          <w:b/>
          <w:sz w:val="24"/>
          <w:szCs w:val="24"/>
        </w:rPr>
        <w:t xml:space="preserve"> Channelizer Ballasts:</w:t>
      </w:r>
    </w:p>
    <w:p w:rsidR="00F727C0" w:rsidRDefault="00F727C0" w:rsidP="00F727C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trim-line channelizer ballasts are readily available. </w:t>
      </w:r>
      <w:r w:rsidRPr="001A091C">
        <w:rPr>
          <w:rFonts w:ascii="Times New Roman" w:hAnsi="Times New Roman" w:cs="Times New Roman"/>
          <w:sz w:val="24"/>
          <w:szCs w:val="24"/>
        </w:rPr>
        <w:t>They can be placed over the post of the sign stand</w:t>
      </w:r>
      <w:r>
        <w:rPr>
          <w:rFonts w:ascii="Times New Roman" w:hAnsi="Times New Roman" w:cs="Times New Roman"/>
          <w:sz w:val="24"/>
          <w:szCs w:val="24"/>
        </w:rPr>
        <w:t>.</w:t>
      </w:r>
    </w:p>
    <w:p w:rsidR="00F727C0" w:rsidRDefault="00F727C0" w:rsidP="00F727C0">
      <w:pPr>
        <w:pStyle w:val="ListParagraph"/>
        <w:numPr>
          <w:ilvl w:val="0"/>
          <w:numId w:val="6"/>
        </w:numPr>
        <w:rPr>
          <w:rFonts w:ascii="Times New Roman" w:hAnsi="Times New Roman" w:cs="Times New Roman"/>
          <w:sz w:val="24"/>
          <w:szCs w:val="24"/>
        </w:rPr>
      </w:pPr>
      <w:r w:rsidRPr="007D2A73">
        <w:rPr>
          <w:rFonts w:ascii="Times New Roman" w:hAnsi="Times New Roman" w:cs="Times New Roman"/>
          <w:sz w:val="24"/>
          <w:szCs w:val="24"/>
        </w:rPr>
        <w:t xml:space="preserve">There </w:t>
      </w:r>
      <w:r>
        <w:rPr>
          <w:rFonts w:ascii="Times New Roman" w:hAnsi="Times New Roman" w:cs="Times New Roman"/>
          <w:sz w:val="24"/>
          <w:szCs w:val="24"/>
        </w:rPr>
        <w:t>are</w:t>
      </w:r>
      <w:r w:rsidRPr="007D2A73">
        <w:rPr>
          <w:rFonts w:ascii="Times New Roman" w:hAnsi="Times New Roman" w:cs="Times New Roman"/>
          <w:sz w:val="24"/>
          <w:szCs w:val="24"/>
        </w:rPr>
        <w:t xml:space="preserve"> two different size ballast</w:t>
      </w:r>
      <w:r>
        <w:rPr>
          <w:rFonts w:ascii="Times New Roman" w:hAnsi="Times New Roman" w:cs="Times New Roman"/>
          <w:sz w:val="24"/>
          <w:szCs w:val="24"/>
        </w:rPr>
        <w:t xml:space="preserve">s. </w:t>
      </w:r>
      <w:r w:rsidRPr="007D2A73">
        <w:rPr>
          <w:rFonts w:ascii="Times New Roman" w:hAnsi="Times New Roman" w:cs="Times New Roman"/>
          <w:sz w:val="24"/>
          <w:szCs w:val="24"/>
        </w:rPr>
        <w:t xml:space="preserve"> </w:t>
      </w:r>
      <w:r>
        <w:rPr>
          <w:rFonts w:ascii="Times New Roman" w:hAnsi="Times New Roman" w:cs="Times New Roman"/>
          <w:sz w:val="24"/>
          <w:szCs w:val="24"/>
        </w:rPr>
        <w:t>T</w:t>
      </w:r>
      <w:r w:rsidRPr="007D2A73">
        <w:rPr>
          <w:rFonts w:ascii="Times New Roman" w:hAnsi="Times New Roman" w:cs="Times New Roman"/>
          <w:sz w:val="24"/>
          <w:szCs w:val="24"/>
        </w:rPr>
        <w:t xml:space="preserve">he octagon shaped one is 17 ½” across 2” thick and weights 16 lbs. The </w:t>
      </w:r>
      <w:r>
        <w:rPr>
          <w:rFonts w:ascii="Times New Roman" w:hAnsi="Times New Roman" w:cs="Times New Roman"/>
          <w:sz w:val="24"/>
          <w:szCs w:val="24"/>
        </w:rPr>
        <w:t>rectangle shaped</w:t>
      </w:r>
      <w:r w:rsidRPr="007D2A73">
        <w:rPr>
          <w:rFonts w:ascii="Times New Roman" w:hAnsi="Times New Roman" w:cs="Times New Roman"/>
          <w:sz w:val="24"/>
          <w:szCs w:val="24"/>
        </w:rPr>
        <w:t xml:space="preserve"> ballast is 14” wide x 24” Long x 2” thick and weights 24 lbs. </w:t>
      </w:r>
    </w:p>
    <w:p w:rsidR="00F727C0" w:rsidRDefault="00F727C0" w:rsidP="00F727C0">
      <w:pPr>
        <w:pStyle w:val="ListParagraph"/>
        <w:numPr>
          <w:ilvl w:val="0"/>
          <w:numId w:val="6"/>
        </w:numPr>
        <w:rPr>
          <w:rFonts w:ascii="Times New Roman" w:hAnsi="Times New Roman" w:cs="Times New Roman"/>
          <w:sz w:val="24"/>
          <w:szCs w:val="24"/>
        </w:rPr>
      </w:pPr>
      <w:r w:rsidRPr="007D2A73">
        <w:rPr>
          <w:rFonts w:ascii="Times New Roman" w:hAnsi="Times New Roman" w:cs="Times New Roman"/>
          <w:sz w:val="24"/>
          <w:szCs w:val="24"/>
        </w:rPr>
        <w:t xml:space="preserve">The notch we cut to slide past the spring area of the easel is approximately 4” wide and this allows the breakaway of the easel (spring) to fold over all the way to the ground if necessary.  </w:t>
      </w:r>
    </w:p>
    <w:p w:rsidR="00F727C0" w:rsidRDefault="00F727C0" w:rsidP="00F727C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ballasts can</w:t>
      </w:r>
      <w:r w:rsidRPr="007D2A73">
        <w:rPr>
          <w:rFonts w:ascii="Times New Roman" w:hAnsi="Times New Roman" w:cs="Times New Roman"/>
          <w:sz w:val="24"/>
          <w:szCs w:val="24"/>
        </w:rPr>
        <w:t xml:space="preserve"> be added to the easel without having to remove the sign from the easel</w:t>
      </w:r>
      <w:r>
        <w:rPr>
          <w:rFonts w:ascii="Times New Roman" w:hAnsi="Times New Roman" w:cs="Times New Roman"/>
          <w:sz w:val="24"/>
          <w:szCs w:val="24"/>
        </w:rPr>
        <w:t>.</w:t>
      </w:r>
      <w:r w:rsidRPr="007D2A73">
        <w:rPr>
          <w:rFonts w:ascii="Times New Roman" w:hAnsi="Times New Roman" w:cs="Times New Roman"/>
          <w:sz w:val="24"/>
          <w:szCs w:val="24"/>
        </w:rPr>
        <w:t xml:space="preserve"> </w:t>
      </w:r>
    </w:p>
    <w:p w:rsidR="00F727C0" w:rsidRDefault="00F727C0" w:rsidP="00F727C0">
      <w:pPr>
        <w:pStyle w:val="ListParagraph"/>
        <w:numPr>
          <w:ilvl w:val="0"/>
          <w:numId w:val="6"/>
        </w:numPr>
        <w:rPr>
          <w:rFonts w:ascii="Times New Roman" w:hAnsi="Times New Roman" w:cs="Times New Roman"/>
          <w:sz w:val="24"/>
          <w:szCs w:val="24"/>
        </w:rPr>
      </w:pPr>
      <w:r w:rsidRPr="00F727C0">
        <w:rPr>
          <w:rFonts w:ascii="Times New Roman" w:hAnsi="Times New Roman" w:cs="Times New Roman"/>
          <w:sz w:val="24"/>
          <w:szCs w:val="24"/>
        </w:rPr>
        <w:t xml:space="preserve">MoDOT likes the trim-line ballasts because they are easy to handle and still be used as </w:t>
      </w:r>
      <w:proofErr w:type="gramStart"/>
      <w:r w:rsidRPr="00F727C0">
        <w:rPr>
          <w:rFonts w:ascii="Times New Roman" w:hAnsi="Times New Roman" w:cs="Times New Roman"/>
          <w:sz w:val="24"/>
          <w:szCs w:val="24"/>
        </w:rPr>
        <w:t>a trim</w:t>
      </w:r>
      <w:proofErr w:type="gramEnd"/>
      <w:r w:rsidRPr="00F727C0">
        <w:rPr>
          <w:rFonts w:ascii="Times New Roman" w:hAnsi="Times New Roman" w:cs="Times New Roman"/>
          <w:sz w:val="24"/>
          <w:szCs w:val="24"/>
        </w:rPr>
        <w:t xml:space="preserve">-line </w:t>
      </w:r>
      <w:proofErr w:type="spellStart"/>
      <w:r w:rsidRPr="00F727C0">
        <w:rPr>
          <w:rFonts w:ascii="Times New Roman" w:hAnsi="Times New Roman" w:cs="Times New Roman"/>
          <w:sz w:val="24"/>
          <w:szCs w:val="24"/>
        </w:rPr>
        <w:t>channalizer</w:t>
      </w:r>
      <w:proofErr w:type="spellEnd"/>
      <w:r w:rsidRPr="00F727C0">
        <w:rPr>
          <w:rFonts w:ascii="Times New Roman" w:hAnsi="Times New Roman" w:cs="Times New Roman"/>
          <w:sz w:val="24"/>
          <w:szCs w:val="24"/>
        </w:rPr>
        <w:t xml:space="preserve"> ballast.</w:t>
      </w:r>
    </w:p>
    <w:p w:rsidR="00F727C0" w:rsidRPr="00F727C0" w:rsidRDefault="00F727C0" w:rsidP="00F727C0">
      <w:pPr>
        <w:pStyle w:val="ListParagraph"/>
        <w:numPr>
          <w:ilvl w:val="0"/>
          <w:numId w:val="6"/>
        </w:numPr>
        <w:rPr>
          <w:rFonts w:ascii="Times New Roman" w:hAnsi="Times New Roman" w:cs="Times New Roman"/>
          <w:sz w:val="24"/>
          <w:szCs w:val="24"/>
        </w:rPr>
      </w:pPr>
      <w:r w:rsidRPr="00F727C0">
        <w:rPr>
          <w:rFonts w:ascii="Times New Roman" w:hAnsi="Times New Roman" w:cs="Times New Roman"/>
          <w:sz w:val="24"/>
          <w:szCs w:val="24"/>
        </w:rPr>
        <w:t>Field study result:  We have used these in the past when sand bags were unavailable which we had good luck with just using one of the octagon shaped ballast in 20 mph winds.</w:t>
      </w:r>
    </w:p>
    <w:p w:rsidR="00F727C0" w:rsidRDefault="00F727C0" w:rsidP="00F727C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05050" cy="1729209"/>
            <wp:effectExtent l="0" t="0" r="0" b="4445"/>
            <wp:docPr id="6" name="Picture 6" descr="J:\WORK ZONES\DOMInno Conference\Crash Testing Team\NE Photos of Ballasts Ideas for Nick Artimovich\Trim Li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WORK ZONES\DOMInno Conference\Crash Testing Team\NE Photos of Ballasts Ideas for Nick Artimovich\Trim Line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613" cy="1729632"/>
                    </a:xfrm>
                    <a:prstGeom prst="rect">
                      <a:avLst/>
                    </a:prstGeom>
                    <a:noFill/>
                    <a:ln>
                      <a:noFill/>
                    </a:ln>
                  </pic:spPr>
                </pic:pic>
              </a:graphicData>
            </a:graphic>
          </wp:inline>
        </w:drawing>
      </w:r>
      <w:r w:rsidRPr="00F727C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noProof/>
          <w:sz w:val="24"/>
          <w:szCs w:val="24"/>
        </w:rPr>
        <w:drawing>
          <wp:inline distT="0" distB="0" distL="0" distR="0">
            <wp:extent cx="2285442" cy="1714500"/>
            <wp:effectExtent l="0" t="0" r="635" b="0"/>
            <wp:docPr id="7" name="Picture 7" descr="J:\WORK ZONES\DOMInno Conference\Crash Testing Team\NE Photos of Ballasts Ideas for Nick Artimovich\Trim L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WORK ZONES\DOMInno Conference\Crash Testing Team\NE Photos of Ballasts Ideas for Nick Artimovich\Trim Line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558" cy="1715337"/>
                    </a:xfrm>
                    <a:prstGeom prst="rect">
                      <a:avLst/>
                    </a:prstGeom>
                    <a:noFill/>
                    <a:ln>
                      <a:noFill/>
                    </a:ln>
                  </pic:spPr>
                </pic:pic>
              </a:graphicData>
            </a:graphic>
          </wp:inline>
        </w:drawing>
      </w:r>
      <w:r w:rsidRPr="00F727C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2076450" cy="1557718"/>
            <wp:effectExtent l="0" t="0" r="0" b="4445"/>
            <wp:docPr id="8" name="Picture 8" descr="J:\WORK ZONES\DOMInno Conference\Crash Testing Team\NE Photos of Ballasts Ideas for Nick Artimovich\Trim Lin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WORK ZONES\DOMInno Conference\Crash Testing Team\NE Photos of Ballasts Ideas for Nick Artimovich\Trim Line 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8554" cy="1559296"/>
                    </a:xfrm>
                    <a:prstGeom prst="rect">
                      <a:avLst/>
                    </a:prstGeom>
                    <a:noFill/>
                    <a:ln>
                      <a:noFill/>
                    </a:ln>
                  </pic:spPr>
                </pic:pic>
              </a:graphicData>
            </a:graphic>
          </wp:inline>
        </w:drawing>
      </w:r>
    </w:p>
    <w:p w:rsidR="00F727C0" w:rsidRDefault="00F727C0" w:rsidP="00F727C0">
      <w:pPr>
        <w:rPr>
          <w:rFonts w:ascii="Times New Roman" w:hAnsi="Times New Roman" w:cs="Times New Roman"/>
          <w:sz w:val="24"/>
          <w:szCs w:val="24"/>
        </w:rPr>
      </w:pPr>
    </w:p>
    <w:p w:rsidR="00F727C0" w:rsidRDefault="00F727C0" w:rsidP="00F727C0">
      <w:pPr>
        <w:rPr>
          <w:rFonts w:ascii="Times New Roman" w:hAnsi="Times New Roman" w:cs="Times New Roman"/>
          <w:sz w:val="24"/>
          <w:szCs w:val="24"/>
        </w:rPr>
      </w:pPr>
    </w:p>
    <w:p w:rsidR="00371CCE" w:rsidRDefault="00371CCE" w:rsidP="00F727C0">
      <w:pPr>
        <w:rPr>
          <w:rFonts w:ascii="Times New Roman" w:hAnsi="Times New Roman" w:cs="Times New Roman"/>
          <w:sz w:val="24"/>
          <w:szCs w:val="24"/>
        </w:rPr>
      </w:pPr>
    </w:p>
    <w:p w:rsidR="00371CCE" w:rsidRDefault="00371CCE" w:rsidP="00F727C0">
      <w:pPr>
        <w:rPr>
          <w:rFonts w:ascii="Times New Roman" w:hAnsi="Times New Roman" w:cs="Times New Roman"/>
          <w:sz w:val="24"/>
          <w:szCs w:val="24"/>
        </w:rPr>
      </w:pPr>
    </w:p>
    <w:p w:rsidR="00371CCE" w:rsidRDefault="00371CCE" w:rsidP="00F727C0">
      <w:pPr>
        <w:rPr>
          <w:rFonts w:ascii="Times New Roman" w:hAnsi="Times New Roman" w:cs="Times New Roman"/>
          <w:sz w:val="24"/>
          <w:szCs w:val="24"/>
        </w:rPr>
      </w:pPr>
      <w:bookmarkStart w:id="0" w:name="_GoBack"/>
      <w:bookmarkEnd w:id="0"/>
    </w:p>
    <w:p w:rsidR="00143B34" w:rsidRPr="00143B34" w:rsidRDefault="00143B34" w:rsidP="00143B34">
      <w:pPr>
        <w:rPr>
          <w:rFonts w:ascii="Times New Roman" w:hAnsi="Times New Roman" w:cs="Times New Roman"/>
          <w:b/>
          <w:sz w:val="24"/>
          <w:szCs w:val="24"/>
        </w:rPr>
      </w:pPr>
      <w:r w:rsidRPr="00143B34">
        <w:rPr>
          <w:rFonts w:ascii="Times New Roman" w:hAnsi="Times New Roman" w:cs="Times New Roman"/>
          <w:b/>
          <w:sz w:val="24"/>
          <w:szCs w:val="24"/>
        </w:rPr>
        <w:lastRenderedPageBreak/>
        <w:t>Drum-like Channelizer Ballasts:</w:t>
      </w:r>
    </w:p>
    <w:p w:rsidR="00143B34" w:rsidRPr="001A091C" w:rsidRDefault="00143B34" w:rsidP="001A091C">
      <w:pPr>
        <w:pStyle w:val="ListParagraph"/>
        <w:numPr>
          <w:ilvl w:val="0"/>
          <w:numId w:val="5"/>
        </w:numPr>
        <w:rPr>
          <w:rFonts w:ascii="Times New Roman" w:hAnsi="Times New Roman" w:cs="Times New Roman"/>
          <w:sz w:val="24"/>
          <w:szCs w:val="24"/>
        </w:rPr>
      </w:pPr>
      <w:r w:rsidRPr="001A091C">
        <w:rPr>
          <w:rFonts w:ascii="Times New Roman" w:hAnsi="Times New Roman" w:cs="Times New Roman"/>
          <w:sz w:val="24"/>
          <w:szCs w:val="24"/>
        </w:rPr>
        <w:t>The</w:t>
      </w:r>
      <w:r w:rsidR="007D2A73">
        <w:rPr>
          <w:rFonts w:ascii="Times New Roman" w:hAnsi="Times New Roman" w:cs="Times New Roman"/>
          <w:sz w:val="24"/>
          <w:szCs w:val="24"/>
        </w:rPr>
        <w:t xml:space="preserve"> drum-like channelizer ballasts</w:t>
      </w:r>
      <w:r w:rsidRPr="001A091C">
        <w:rPr>
          <w:rFonts w:ascii="Times New Roman" w:hAnsi="Times New Roman" w:cs="Times New Roman"/>
          <w:sz w:val="24"/>
          <w:szCs w:val="24"/>
        </w:rPr>
        <w:t xml:space="preserve"> are readily available. They can be placed over the post of the sign stand, or placed on the legs of sign stand.</w:t>
      </w:r>
    </w:p>
    <w:p w:rsidR="00143B34" w:rsidRPr="001A091C" w:rsidRDefault="007D2A73" w:rsidP="001A091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dimensions are </w:t>
      </w:r>
      <w:r w:rsidR="00143B34" w:rsidRPr="001A091C">
        <w:rPr>
          <w:rFonts w:ascii="Times New Roman" w:hAnsi="Times New Roman" w:cs="Times New Roman"/>
          <w:sz w:val="24"/>
          <w:szCs w:val="24"/>
        </w:rPr>
        <w:t>35” OD, and 21 ½” ID, weighing approximately 15 lbs.</w:t>
      </w:r>
    </w:p>
    <w:p w:rsidR="00143B34" w:rsidRPr="001A091C" w:rsidRDefault="007D2A73" w:rsidP="001A091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Field study result: </w:t>
      </w:r>
      <w:r w:rsidR="00143B34" w:rsidRPr="001A091C">
        <w:rPr>
          <w:rFonts w:ascii="Times New Roman" w:hAnsi="Times New Roman" w:cs="Times New Roman"/>
          <w:sz w:val="24"/>
          <w:szCs w:val="24"/>
        </w:rPr>
        <w:t>The drum-like channelizer ballasts remained in place and held the sign legs in place throughout the day.</w:t>
      </w:r>
    </w:p>
    <w:p w:rsidR="00143B34" w:rsidRDefault="00F727C0" w:rsidP="00143B34">
      <w:pPr>
        <w:rPr>
          <w:rFonts w:ascii="Times New Roman" w:hAnsi="Times New Roman" w:cs="Times New Roman"/>
          <w:sz w:val="24"/>
          <w:szCs w:val="24"/>
        </w:rPr>
      </w:pPr>
      <w:r>
        <w:rPr>
          <w:noProof/>
        </w:rPr>
        <w:drawing>
          <wp:inline distT="0" distB="0" distL="0" distR="0">
            <wp:extent cx="2105025" cy="2588286"/>
            <wp:effectExtent l="0" t="0" r="0" b="2540"/>
            <wp:docPr id="4" name="Picture 4" descr="C:\Users\smithd2\AppData\Local\Microsoft\Windows\Temporary Internet Files\Content.Word\drum lik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mithd2\AppData\Local\Microsoft\Windows\Temporary Internet Files\Content.Word\drum like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5989" cy="2589471"/>
                    </a:xfrm>
                    <a:prstGeom prst="rect">
                      <a:avLst/>
                    </a:prstGeom>
                    <a:noFill/>
                    <a:ln>
                      <a:noFill/>
                    </a:ln>
                  </pic:spPr>
                </pic:pic>
              </a:graphicData>
            </a:graphic>
          </wp:inline>
        </w:drawing>
      </w:r>
      <w:r w:rsidRPr="00F727C0">
        <w:t xml:space="preserve"> </w:t>
      </w:r>
      <w:r>
        <w:rPr>
          <w:noProof/>
        </w:rPr>
        <w:drawing>
          <wp:inline distT="0" distB="0" distL="0" distR="0">
            <wp:extent cx="2263403" cy="2587010"/>
            <wp:effectExtent l="0" t="0" r="3810" b="3810"/>
            <wp:docPr id="5" name="Picture 5" descr="C:\Users\smithd2\AppData\Local\Microsoft\Windows\Temporary Internet Files\Content.Word\drum lik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mithd2\AppData\Local\Microsoft\Windows\Temporary Internet Files\Content.Word\drum like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6399" cy="2590434"/>
                    </a:xfrm>
                    <a:prstGeom prst="rect">
                      <a:avLst/>
                    </a:prstGeom>
                    <a:noFill/>
                    <a:ln>
                      <a:noFill/>
                    </a:ln>
                  </pic:spPr>
                </pic:pic>
              </a:graphicData>
            </a:graphic>
          </wp:inline>
        </w:drawing>
      </w:r>
    </w:p>
    <w:p w:rsidR="007D2A73" w:rsidRDefault="007D2A73" w:rsidP="00143B34">
      <w:pPr>
        <w:rPr>
          <w:rFonts w:ascii="Times New Roman" w:hAnsi="Times New Roman" w:cs="Times New Roman"/>
          <w:sz w:val="24"/>
          <w:szCs w:val="24"/>
        </w:rPr>
      </w:pPr>
    </w:p>
    <w:sectPr w:rsidR="007D2A73" w:rsidSect="00BC63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03163"/>
    <w:multiLevelType w:val="hybridMultilevel"/>
    <w:tmpl w:val="E490EF34"/>
    <w:lvl w:ilvl="0" w:tplc="A15E22B6">
      <w:start w:val="1"/>
      <w:numFmt w:val="decimal"/>
      <w:lvlText w:val="%1)"/>
      <w:lvlJc w:val="left"/>
      <w:pPr>
        <w:ind w:left="450" w:hanging="360"/>
      </w:pPr>
      <w:rPr>
        <w:rFonts w:ascii="Calibri" w:eastAsia="Times New Roman" w:hAnsi="Calibri" w:cs="Times New Roman"/>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nsid w:val="48372121"/>
    <w:multiLevelType w:val="hybridMultilevel"/>
    <w:tmpl w:val="68F4E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E6646"/>
    <w:multiLevelType w:val="hybridMultilevel"/>
    <w:tmpl w:val="3E6E611C"/>
    <w:lvl w:ilvl="0" w:tplc="66DA1258">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nsid w:val="5AAE1C83"/>
    <w:multiLevelType w:val="hybridMultilevel"/>
    <w:tmpl w:val="2AF8C6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506875"/>
    <w:multiLevelType w:val="hybridMultilevel"/>
    <w:tmpl w:val="392A5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38"/>
    <w:rsid w:val="00143B34"/>
    <w:rsid w:val="001A091C"/>
    <w:rsid w:val="00371CCE"/>
    <w:rsid w:val="00423B66"/>
    <w:rsid w:val="006D5D0D"/>
    <w:rsid w:val="007D2A73"/>
    <w:rsid w:val="00940D3C"/>
    <w:rsid w:val="00AB6C50"/>
    <w:rsid w:val="00BC63CE"/>
    <w:rsid w:val="00BD64D7"/>
    <w:rsid w:val="00CA7C38"/>
    <w:rsid w:val="00CE6074"/>
    <w:rsid w:val="00F7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B34"/>
    <w:pPr>
      <w:ind w:left="720"/>
    </w:pPr>
  </w:style>
  <w:style w:type="paragraph" w:styleId="BalloonText">
    <w:name w:val="Balloon Text"/>
    <w:basedOn w:val="Normal"/>
    <w:link w:val="BalloonTextChar"/>
    <w:uiPriority w:val="99"/>
    <w:semiHidden/>
    <w:unhideWhenUsed/>
    <w:rsid w:val="00BC63CE"/>
    <w:rPr>
      <w:rFonts w:ascii="Tahoma" w:hAnsi="Tahoma" w:cs="Tahoma"/>
      <w:sz w:val="16"/>
      <w:szCs w:val="16"/>
    </w:rPr>
  </w:style>
  <w:style w:type="character" w:customStyle="1" w:styleId="BalloonTextChar">
    <w:name w:val="Balloon Text Char"/>
    <w:basedOn w:val="DefaultParagraphFont"/>
    <w:link w:val="BalloonText"/>
    <w:uiPriority w:val="99"/>
    <w:semiHidden/>
    <w:rsid w:val="00BC6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B34"/>
    <w:pPr>
      <w:ind w:left="720"/>
    </w:pPr>
  </w:style>
  <w:style w:type="paragraph" w:styleId="BalloonText">
    <w:name w:val="Balloon Text"/>
    <w:basedOn w:val="Normal"/>
    <w:link w:val="BalloonTextChar"/>
    <w:uiPriority w:val="99"/>
    <w:semiHidden/>
    <w:unhideWhenUsed/>
    <w:rsid w:val="00BC63CE"/>
    <w:rPr>
      <w:rFonts w:ascii="Tahoma" w:hAnsi="Tahoma" w:cs="Tahoma"/>
      <w:sz w:val="16"/>
      <w:szCs w:val="16"/>
    </w:rPr>
  </w:style>
  <w:style w:type="character" w:customStyle="1" w:styleId="BalloonTextChar">
    <w:name w:val="Balloon Text Char"/>
    <w:basedOn w:val="DefaultParagraphFont"/>
    <w:link w:val="BalloonText"/>
    <w:uiPriority w:val="99"/>
    <w:semiHidden/>
    <w:rsid w:val="00BC6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7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Smith</dc:creator>
  <cp:lastModifiedBy>Dan Smith</cp:lastModifiedBy>
  <cp:revision>2</cp:revision>
  <dcterms:created xsi:type="dcterms:W3CDTF">2014-07-16T17:37:00Z</dcterms:created>
  <dcterms:modified xsi:type="dcterms:W3CDTF">2014-07-16T17:37:00Z</dcterms:modified>
</cp:coreProperties>
</file>