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DA" w:rsidRDefault="00B47B54">
      <w:r>
        <w:t xml:space="preserve">Our Bridge Program designed a 42 inch high </w:t>
      </w:r>
      <w:r w:rsidR="00523C62">
        <w:t xml:space="preserve">single slope </w:t>
      </w:r>
      <w:r>
        <w:t>concrete barrier to protect some bridge columns underneath the interstate.  The design speed of this roadway is only 30 mph. The slope of the barrier face is 5.8 degrees.  The barrier the pooled fund tested with head ejection criteria is about 3 degrees.  Do we need to consider head ejection for a barrier with a slope of 5.8 degrees (and also considering the speeds are relatively low)</w:t>
      </w:r>
      <w:proofErr w:type="gramStart"/>
      <w:r>
        <w:t>.</w:t>
      </w:r>
      <w:proofErr w:type="gramEnd"/>
      <w:r>
        <w:t xml:space="preserve">  As a follow-up question, do you have an idea of what barrier slope face would dictate head ejection criteria for a high speed roadway?</w:t>
      </w:r>
    </w:p>
    <w:sectPr w:rsidR="00E155DA" w:rsidSect="00E15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47B54"/>
    <w:rsid w:val="00523C62"/>
    <w:rsid w:val="00A67D08"/>
    <w:rsid w:val="00B47B54"/>
    <w:rsid w:val="00C81618"/>
    <w:rsid w:val="00E155DA"/>
    <w:rsid w:val="00EB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bwilso</dc:creator>
  <cp:lastModifiedBy>bwilso</cp:lastModifiedBy>
  <cp:revision>2</cp:revision>
  <dcterms:created xsi:type="dcterms:W3CDTF">2014-07-03T22:38:00Z</dcterms:created>
  <dcterms:modified xsi:type="dcterms:W3CDTF">2014-07-03T22:38:00Z</dcterms:modified>
</cp:coreProperties>
</file>