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B7" w:rsidRDefault="00BB46B7" w:rsidP="00BB46B7">
      <w:pPr>
        <w:pStyle w:val="ListParagraph"/>
        <w:rPr>
          <w:rFonts w:cs="Arial"/>
        </w:rPr>
      </w:pPr>
    </w:p>
    <w:p w:rsidR="00BB46B7" w:rsidRPr="00F7124A" w:rsidRDefault="00BB46B7" w:rsidP="00BB46B7">
      <w:pPr>
        <w:jc w:val="left"/>
        <w:rPr>
          <w:rFonts w:cs="Arial"/>
          <w:b/>
          <w:szCs w:val="22"/>
        </w:rPr>
      </w:pPr>
      <w:r w:rsidRPr="00F7124A">
        <w:rPr>
          <w:rFonts w:cs="Arial"/>
          <w:b/>
          <w:szCs w:val="22"/>
        </w:rPr>
        <w:t>Guardrail Clearance Distance</w:t>
      </w:r>
    </w:p>
    <w:p w:rsidR="00BB46B7" w:rsidRDefault="00BB46B7" w:rsidP="00BB46B7">
      <w:pPr>
        <w:jc w:val="left"/>
        <w:rPr>
          <w:rFonts w:cs="Arial"/>
          <w:szCs w:val="22"/>
        </w:rPr>
      </w:pPr>
    </w:p>
    <w:p w:rsidR="00BB46B7" w:rsidRDefault="00BB46B7" w:rsidP="00BB46B7"/>
    <w:p w:rsidR="00BB46B7" w:rsidRDefault="00BB46B7" w:rsidP="00BB46B7">
      <w:r>
        <w:t xml:space="preserve">    </w:t>
      </w:r>
      <w:r w:rsidRPr="003D08F2">
        <w:rPr>
          <w:noProof/>
        </w:rPr>
        <w:drawing>
          <wp:inline distT="0" distB="0" distL="0" distR="0">
            <wp:extent cx="4947285" cy="2960370"/>
            <wp:effectExtent l="19050" t="0" r="5715" b="0"/>
            <wp:docPr id="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81800" cy="4211570"/>
                      <a:chOff x="533400" y="1905000"/>
                      <a:chExt cx="6781800" cy="4211570"/>
                    </a:xfrm>
                  </a:grpSpPr>
                  <a:pic>
                    <a:nvPicPr>
                      <a:cNvPr id="1026" name="Picture 2"/>
                      <a:cNvPicPr>
                        <a:picLocks noGrp="1" noChangeAspect="1" noChangeArrowheads="1"/>
                      </a:cNvPicPr>
                    </a:nvPicPr>
                    <a:blipFill>
                      <a:blip r:embed="rId5" cstate="print"/>
                      <a:srcRect/>
                      <a:stretch>
                        <a:fillRect/>
                      </a:stretch>
                    </a:blipFill>
                    <a:spPr bwMode="auto">
                      <a:xfrm>
                        <a:off x="533400" y="2286000"/>
                        <a:ext cx="6781800" cy="3830570"/>
                      </a:xfrm>
                      <a:prstGeom prst="rect">
                        <a:avLst/>
                      </a:prstGeom>
                      <a:noFill/>
                      <a:ln w="9525">
                        <a:noFill/>
                        <a:miter lim="800000"/>
                        <a:headEnd/>
                        <a:tailEnd/>
                      </a:ln>
                      <a:effectLst/>
                    </a:spPr>
                  </a:pic>
                  <a:cxnSp>
                    <a:nvCxnSpPr>
                      <a:cNvPr id="6" name="Straight Connector 5"/>
                      <a:cNvCxnSpPr/>
                    </a:nvCxnSpPr>
                    <a:spPr bwMode="auto">
                      <a:xfrm rot="5400000" flipH="1" flipV="1">
                        <a:off x="5410200" y="2590800"/>
                        <a:ext cx="762000" cy="0"/>
                      </a:xfrm>
                      <a:prstGeom prst="line">
                        <a:avLst/>
                      </a:prstGeom>
                      <a:ln>
                        <a:headEnd type="none" w="med" len="med"/>
                        <a:tailEnd type="none" w="med" len="med"/>
                      </a:ln>
                    </a:spPr>
                    <a:style>
                      <a:lnRef idx="2">
                        <a:schemeClr val="dk1"/>
                      </a:lnRef>
                      <a:fillRef idx="0">
                        <a:schemeClr val="dk1"/>
                      </a:fillRef>
                      <a:effectRef idx="1">
                        <a:schemeClr val="dk1"/>
                      </a:effectRef>
                      <a:fontRef idx="minor">
                        <a:schemeClr val="tx1"/>
                      </a:fontRef>
                    </a:style>
                  </a:cxnSp>
                  <a:cxnSp>
                    <a:nvCxnSpPr>
                      <a:cNvPr id="8" name="Straight Connector 7"/>
                      <a:cNvCxnSpPr/>
                    </a:nvCxnSpPr>
                    <a:spPr bwMode="auto">
                      <a:xfrm rot="5400000" flipH="1" flipV="1">
                        <a:off x="6134100" y="2400300"/>
                        <a:ext cx="381000" cy="0"/>
                      </a:xfrm>
                      <a:prstGeom prst="line">
                        <a:avLst/>
                      </a:prstGeom>
                      <a:ln>
                        <a:headEnd type="none" w="med" len="med"/>
                        <a:tailEnd type="none" w="med" len="med"/>
                      </a:ln>
                    </a:spPr>
                    <a:style>
                      <a:lnRef idx="2">
                        <a:schemeClr val="dk1"/>
                      </a:lnRef>
                      <a:fillRef idx="0">
                        <a:schemeClr val="dk1"/>
                      </a:fillRef>
                      <a:effectRef idx="1">
                        <a:schemeClr val="dk1"/>
                      </a:effectRef>
                      <a:fontRef idx="minor">
                        <a:schemeClr val="tx1"/>
                      </a:fontRef>
                    </a:style>
                  </a:cxnSp>
                  <a:cxnSp>
                    <a:nvCxnSpPr>
                      <a:cNvPr id="14" name="Straight Arrow Connector 13"/>
                      <a:cNvCxnSpPr/>
                    </a:nvCxnSpPr>
                    <a:spPr bwMode="auto">
                      <a:xfrm>
                        <a:off x="5791200" y="2362200"/>
                        <a:ext cx="533400" cy="1588"/>
                      </a:xfrm>
                      <a:prstGeom prst="straightConnector1">
                        <a:avLst/>
                      </a:prstGeom>
                      <a:ln>
                        <a:headEnd type="arrow"/>
                        <a:tailEnd type="arrow"/>
                      </a:ln>
                    </a:spPr>
                    <a:style>
                      <a:lnRef idx="2">
                        <a:schemeClr val="dk1"/>
                      </a:lnRef>
                      <a:fillRef idx="0">
                        <a:schemeClr val="dk1"/>
                      </a:fillRef>
                      <a:effectRef idx="1">
                        <a:schemeClr val="dk1"/>
                      </a:effectRef>
                      <a:fontRef idx="minor">
                        <a:schemeClr val="tx1"/>
                      </a:fontRef>
                    </a:style>
                  </a:cxnSp>
                  <a:sp>
                    <a:nvSpPr>
                      <a:cNvPr id="17" name="Rectangle 16"/>
                      <a:cNvSpPr/>
                    </a:nvSpPr>
                    <a:spPr>
                      <a:xfrm>
                        <a:off x="1676401" y="1905000"/>
                        <a:ext cx="3276600" cy="369332"/>
                      </a:xfrm>
                      <a:prstGeom prst="rect">
                        <a:avLst/>
                      </a:prstGeom>
                      <a:solidFill>
                        <a:srgbClr val="FFC000"/>
                      </a:solidFill>
                      <a:ln>
                        <a:solidFill>
                          <a:schemeClr val="tx1"/>
                        </a:solidFill>
                      </a:ln>
                    </a:spPr>
                    <a:txSp>
                      <a:txBody>
                        <a:bodyPr wrap="square">
                          <a:spAutoFit/>
                        </a:bodyPr>
                        <a:lstStyle>
                          <a:defPPr>
                            <a:defRPr lang="en-US"/>
                          </a:defPPr>
                          <a:lvl1pPr algn="l" rtl="0" fontAlgn="base">
                            <a:spcBef>
                              <a:spcPct val="0"/>
                            </a:spcBef>
                            <a:spcAft>
                              <a:spcPct val="0"/>
                            </a:spcAft>
                            <a:defRPr b="1" u="sng" kern="1200">
                              <a:solidFill>
                                <a:schemeClr val="tx1"/>
                              </a:solidFill>
                              <a:latin typeface="Arial" charset="0"/>
                              <a:ea typeface="+mn-ea"/>
                              <a:cs typeface="+mn-cs"/>
                            </a:defRPr>
                          </a:lvl1pPr>
                          <a:lvl2pPr marL="457200" algn="l" rtl="0" fontAlgn="base">
                            <a:spcBef>
                              <a:spcPct val="0"/>
                            </a:spcBef>
                            <a:spcAft>
                              <a:spcPct val="0"/>
                            </a:spcAft>
                            <a:defRPr b="1" u="sng" kern="1200">
                              <a:solidFill>
                                <a:schemeClr val="tx1"/>
                              </a:solidFill>
                              <a:latin typeface="Arial" charset="0"/>
                              <a:ea typeface="+mn-ea"/>
                              <a:cs typeface="+mn-cs"/>
                            </a:defRPr>
                          </a:lvl2pPr>
                          <a:lvl3pPr marL="914400" algn="l" rtl="0" fontAlgn="base">
                            <a:spcBef>
                              <a:spcPct val="0"/>
                            </a:spcBef>
                            <a:spcAft>
                              <a:spcPct val="0"/>
                            </a:spcAft>
                            <a:defRPr b="1" u="sng" kern="1200">
                              <a:solidFill>
                                <a:schemeClr val="tx1"/>
                              </a:solidFill>
                              <a:latin typeface="Arial" charset="0"/>
                              <a:ea typeface="+mn-ea"/>
                              <a:cs typeface="+mn-cs"/>
                            </a:defRPr>
                          </a:lvl3pPr>
                          <a:lvl4pPr marL="1371600" algn="l" rtl="0" fontAlgn="base">
                            <a:spcBef>
                              <a:spcPct val="0"/>
                            </a:spcBef>
                            <a:spcAft>
                              <a:spcPct val="0"/>
                            </a:spcAft>
                            <a:defRPr b="1" u="sng" kern="1200">
                              <a:solidFill>
                                <a:schemeClr val="tx1"/>
                              </a:solidFill>
                              <a:latin typeface="Arial" charset="0"/>
                              <a:ea typeface="+mn-ea"/>
                              <a:cs typeface="+mn-cs"/>
                            </a:defRPr>
                          </a:lvl4pPr>
                          <a:lvl5pPr marL="1828800" algn="l" rtl="0" fontAlgn="base">
                            <a:spcBef>
                              <a:spcPct val="0"/>
                            </a:spcBef>
                            <a:spcAft>
                              <a:spcPct val="0"/>
                            </a:spcAft>
                            <a:defRPr b="1" u="sng" kern="1200">
                              <a:solidFill>
                                <a:schemeClr val="tx1"/>
                              </a:solidFill>
                              <a:latin typeface="Arial" charset="0"/>
                              <a:ea typeface="+mn-ea"/>
                              <a:cs typeface="+mn-cs"/>
                            </a:defRPr>
                          </a:lvl5pPr>
                          <a:lvl6pPr marL="2286000" algn="l" defTabSz="914400" rtl="0" eaLnBrk="1" latinLnBrk="0" hangingPunct="1">
                            <a:defRPr b="1" u="sng" kern="1200">
                              <a:solidFill>
                                <a:schemeClr val="tx1"/>
                              </a:solidFill>
                              <a:latin typeface="Arial" charset="0"/>
                              <a:ea typeface="+mn-ea"/>
                              <a:cs typeface="+mn-cs"/>
                            </a:defRPr>
                          </a:lvl6pPr>
                          <a:lvl7pPr marL="2743200" algn="l" defTabSz="914400" rtl="0" eaLnBrk="1" latinLnBrk="0" hangingPunct="1">
                            <a:defRPr b="1" u="sng" kern="1200">
                              <a:solidFill>
                                <a:schemeClr val="tx1"/>
                              </a:solidFill>
                              <a:latin typeface="Arial" charset="0"/>
                              <a:ea typeface="+mn-ea"/>
                              <a:cs typeface="+mn-cs"/>
                            </a:defRPr>
                          </a:lvl7pPr>
                          <a:lvl8pPr marL="3200400" algn="l" defTabSz="914400" rtl="0" eaLnBrk="1" latinLnBrk="0" hangingPunct="1">
                            <a:defRPr b="1" u="sng" kern="1200">
                              <a:solidFill>
                                <a:schemeClr val="tx1"/>
                              </a:solidFill>
                              <a:latin typeface="Arial" charset="0"/>
                              <a:ea typeface="+mn-ea"/>
                              <a:cs typeface="+mn-cs"/>
                            </a:defRPr>
                          </a:lvl8pPr>
                          <a:lvl9pPr marL="3657600" algn="l" defTabSz="914400" rtl="0" eaLnBrk="1" latinLnBrk="0" hangingPunct="1">
                            <a:defRPr b="1" u="sng" kern="1200">
                              <a:solidFill>
                                <a:schemeClr val="tx1"/>
                              </a:solidFill>
                              <a:latin typeface="Arial" charset="0"/>
                              <a:ea typeface="+mn-ea"/>
                              <a:cs typeface="+mn-cs"/>
                            </a:defRPr>
                          </a:lvl9pPr>
                        </a:lstStyle>
                        <a:p>
                          <a:r>
                            <a:rPr lang="en-US" u="none" dirty="0" smtClean="0"/>
                            <a:t>Barrier Clearance Distance</a:t>
                          </a:r>
                        </a:p>
                      </a:txBody>
                      <a:useSpRect/>
                    </a:txSp>
                  </a:sp>
                  <a:cxnSp>
                    <a:nvCxnSpPr>
                      <a:cNvPr id="19" name="Straight Connector 18"/>
                      <a:cNvCxnSpPr/>
                    </a:nvCxnSpPr>
                    <a:spPr bwMode="auto">
                      <a:xfrm rot="5400000" flipH="1" flipV="1">
                        <a:off x="5867400" y="2209800"/>
                        <a:ext cx="304800" cy="0"/>
                      </a:xfrm>
                      <a:prstGeom prst="line">
                        <a:avLst/>
                      </a:prstGeom>
                      <a:ln>
                        <a:headEnd type="none" w="med" len="med"/>
                        <a:tailEnd type="none" w="med" len="med"/>
                      </a:ln>
                    </a:spPr>
                    <a:style>
                      <a:lnRef idx="2">
                        <a:schemeClr val="dk1"/>
                      </a:lnRef>
                      <a:fillRef idx="0">
                        <a:schemeClr val="dk1"/>
                      </a:fillRef>
                      <a:effectRef idx="1">
                        <a:schemeClr val="dk1"/>
                      </a:effectRef>
                      <a:fontRef idx="minor">
                        <a:schemeClr val="tx1"/>
                      </a:fontRef>
                    </a:style>
                  </a:cxnSp>
                  <a:cxnSp>
                    <a:nvCxnSpPr>
                      <a:cNvPr id="23" name="Straight Connector 22"/>
                      <a:cNvCxnSpPr/>
                    </a:nvCxnSpPr>
                    <a:spPr bwMode="auto">
                      <a:xfrm rot="10800000">
                        <a:off x="4953000" y="2057400"/>
                        <a:ext cx="1066800" cy="0"/>
                      </a:xfrm>
                      <a:prstGeom prst="line">
                        <a:avLst/>
                      </a:prstGeom>
                      <a:ln>
                        <a:headEnd type="none" w="med" len="med"/>
                        <a:tailEnd type="none" w="med" len="med"/>
                      </a:ln>
                    </a:spPr>
                    <a:style>
                      <a:lnRef idx="2">
                        <a:schemeClr val="dk1"/>
                      </a:lnRef>
                      <a:fillRef idx="0">
                        <a:schemeClr val="dk1"/>
                      </a:fillRef>
                      <a:effectRef idx="1">
                        <a:schemeClr val="dk1"/>
                      </a:effectRef>
                      <a:fontRef idx="minor">
                        <a:schemeClr val="tx1"/>
                      </a:fontRef>
                    </a:style>
                  </a:cxnSp>
                </lc:lockedCanvas>
              </a:graphicData>
            </a:graphic>
          </wp:inline>
        </w:drawing>
      </w:r>
    </w:p>
    <w:p w:rsidR="00BB46B7" w:rsidRPr="000F5CE3" w:rsidRDefault="00BB46B7" w:rsidP="00BB46B7">
      <w:r w:rsidRPr="00927E97">
        <w:rPr>
          <w:b/>
        </w:rPr>
        <w:t xml:space="preserve">Figure </w:t>
      </w:r>
      <w:proofErr w:type="spellStart"/>
      <w:r w:rsidRPr="00927E97">
        <w:rPr>
          <w:b/>
        </w:rPr>
        <w:t>x.x.x</w:t>
      </w:r>
      <w:proofErr w:type="spellEnd"/>
      <w:r w:rsidRPr="00927E97">
        <w:rPr>
          <w:b/>
        </w:rPr>
        <w:tab/>
      </w:r>
      <w:r>
        <w:rPr>
          <w:b/>
        </w:rPr>
        <w:tab/>
      </w:r>
      <w:r w:rsidRPr="00927E97">
        <w:rPr>
          <w:b/>
        </w:rPr>
        <w:tab/>
      </w:r>
      <w:r>
        <w:rPr>
          <w:b/>
        </w:rPr>
        <w:t>Guardrail Clearance Distance</w:t>
      </w:r>
    </w:p>
    <w:p w:rsidR="00BB46B7" w:rsidRDefault="00BB46B7" w:rsidP="00BB46B7">
      <w:pPr>
        <w:jc w:val="left"/>
        <w:rPr>
          <w:rFonts w:cs="Arial"/>
          <w:szCs w:val="22"/>
        </w:rPr>
      </w:pPr>
    </w:p>
    <w:p w:rsidR="00BB46B7" w:rsidRDefault="00BB46B7" w:rsidP="00BB46B7">
      <w:pPr>
        <w:jc w:val="left"/>
        <w:rPr>
          <w:rFonts w:cs="Arial"/>
          <w:szCs w:val="22"/>
        </w:rPr>
      </w:pPr>
    </w:p>
    <w:p w:rsidR="00BB46B7" w:rsidRDefault="00BB46B7" w:rsidP="00BB46B7">
      <w:pPr>
        <w:jc w:val="left"/>
        <w:rPr>
          <w:rFonts w:cs="Arial"/>
          <w:szCs w:val="22"/>
        </w:rPr>
      </w:pPr>
    </w:p>
    <w:p w:rsidR="00BB46B7" w:rsidRPr="00F7124A" w:rsidRDefault="00BB46B7" w:rsidP="00BB46B7">
      <w:pPr>
        <w:jc w:val="left"/>
        <w:rPr>
          <w:rFonts w:cs="Arial"/>
          <w:szCs w:val="22"/>
        </w:rPr>
      </w:pPr>
    </w:p>
    <w:p w:rsidR="00BB46B7" w:rsidRPr="00F7124A" w:rsidRDefault="00BB46B7" w:rsidP="00BB46B7">
      <w:pPr>
        <w:pStyle w:val="NoSpacing"/>
        <w:rPr>
          <w:rFonts w:ascii="Arial" w:hAnsi="Arial" w:cs="Arial"/>
        </w:rPr>
      </w:pPr>
      <w:r>
        <w:rPr>
          <w:rFonts w:ascii="Arial" w:hAnsi="Arial" w:cs="Arial"/>
          <w:bCs/>
        </w:rPr>
        <w:t xml:space="preserve">The guardrail </w:t>
      </w:r>
      <w:r w:rsidRPr="00F7124A">
        <w:rPr>
          <w:rFonts w:ascii="Arial" w:hAnsi="Arial" w:cs="Arial"/>
          <w:bCs/>
        </w:rPr>
        <w:t xml:space="preserve">clearance distance is </w:t>
      </w:r>
      <w:r>
        <w:rPr>
          <w:rFonts w:ascii="Arial" w:hAnsi="Arial" w:cs="Arial"/>
          <w:bCs/>
        </w:rPr>
        <w:t xml:space="preserve">a horizontal distance </w:t>
      </w:r>
      <w:r w:rsidRPr="00F7124A">
        <w:rPr>
          <w:rFonts w:ascii="Arial" w:hAnsi="Arial" w:cs="Arial"/>
          <w:bCs/>
        </w:rPr>
        <w:t xml:space="preserve">measured from a line connecting the back of guardrail posts to the nearest point of the obstruction.  Table </w:t>
      </w:r>
      <w:proofErr w:type="spellStart"/>
      <w:r>
        <w:rPr>
          <w:rFonts w:ascii="Arial" w:hAnsi="Arial" w:cs="Arial"/>
          <w:bCs/>
        </w:rPr>
        <w:t>x.x.x</w:t>
      </w:r>
      <w:proofErr w:type="spellEnd"/>
      <w:r w:rsidRPr="00F7124A">
        <w:rPr>
          <w:rFonts w:ascii="Arial" w:hAnsi="Arial" w:cs="Arial"/>
          <w:bCs/>
        </w:rPr>
        <w:t xml:space="preserve"> shows the desirable and the minimum</w:t>
      </w:r>
      <w:r>
        <w:rPr>
          <w:rFonts w:ascii="Arial" w:hAnsi="Arial" w:cs="Arial"/>
          <w:bCs/>
        </w:rPr>
        <w:t xml:space="preserve"> </w:t>
      </w:r>
      <w:r w:rsidRPr="00F7124A">
        <w:rPr>
          <w:rFonts w:ascii="Arial" w:hAnsi="Arial" w:cs="Arial"/>
          <w:bCs/>
        </w:rPr>
        <w:t xml:space="preserve">clearance distances for different post spacing of the MGS.  Table </w:t>
      </w:r>
      <w:proofErr w:type="spellStart"/>
      <w:r>
        <w:rPr>
          <w:rFonts w:ascii="Arial" w:hAnsi="Arial" w:cs="Arial"/>
          <w:bCs/>
        </w:rPr>
        <w:t>x.x.x</w:t>
      </w:r>
      <w:proofErr w:type="spellEnd"/>
      <w:r w:rsidRPr="00F7124A">
        <w:rPr>
          <w:rFonts w:ascii="Arial" w:hAnsi="Arial" w:cs="Arial"/>
          <w:bCs/>
        </w:rPr>
        <w:t xml:space="preserve"> shows the clearance distances for the previous </w:t>
      </w:r>
      <w:r>
        <w:rPr>
          <w:rFonts w:ascii="Arial" w:hAnsi="Arial" w:cs="Arial"/>
          <w:bCs/>
        </w:rPr>
        <w:t xml:space="preserve">(or retired) </w:t>
      </w:r>
      <w:r w:rsidRPr="00F7124A">
        <w:rPr>
          <w:rFonts w:ascii="Arial" w:hAnsi="Arial" w:cs="Arial"/>
          <w:bCs/>
        </w:rPr>
        <w:t>standard guardrail system</w:t>
      </w:r>
      <w:r>
        <w:rPr>
          <w:rFonts w:ascii="Arial" w:hAnsi="Arial" w:cs="Arial"/>
          <w:bCs/>
        </w:rPr>
        <w:t>s</w:t>
      </w:r>
      <w:r w:rsidRPr="00F7124A">
        <w:rPr>
          <w:rFonts w:ascii="Arial" w:hAnsi="Arial" w:cs="Arial"/>
          <w:bCs/>
        </w:rPr>
        <w:t>.</w:t>
      </w:r>
    </w:p>
    <w:p w:rsidR="00BB46B7" w:rsidRPr="00F7124A" w:rsidRDefault="00BB46B7" w:rsidP="00BB46B7">
      <w:pPr>
        <w:pStyle w:val="NoSpacing"/>
        <w:rPr>
          <w:rFonts w:ascii="Arial" w:hAnsi="Arial" w:cs="Arial"/>
        </w:rPr>
      </w:pPr>
    </w:p>
    <w:p w:rsidR="00BB46B7" w:rsidRPr="00F7124A" w:rsidRDefault="00BB46B7" w:rsidP="00BB46B7">
      <w:pPr>
        <w:pStyle w:val="NoSpacing"/>
        <w:numPr>
          <w:ilvl w:val="0"/>
          <w:numId w:val="6"/>
        </w:numPr>
        <w:rPr>
          <w:rFonts w:ascii="Arial" w:hAnsi="Arial" w:cs="Arial"/>
        </w:rPr>
      </w:pPr>
      <w:r w:rsidRPr="00F7124A">
        <w:rPr>
          <w:rFonts w:ascii="Arial" w:hAnsi="Arial" w:cs="Arial"/>
        </w:rPr>
        <w:t>The desirable distance should be provided unless a cost</w:t>
      </w:r>
      <w:r>
        <w:rPr>
          <w:rFonts w:ascii="Arial" w:hAnsi="Arial" w:cs="Arial"/>
        </w:rPr>
        <w:t>-</w:t>
      </w:r>
      <w:r w:rsidRPr="00F7124A">
        <w:rPr>
          <w:rFonts w:ascii="Arial" w:hAnsi="Arial" w:cs="Arial"/>
        </w:rPr>
        <w:t>effective analysis shows that it is not economical to do so.</w:t>
      </w:r>
    </w:p>
    <w:p w:rsidR="00BB46B7" w:rsidRPr="00F7124A" w:rsidRDefault="00BB46B7" w:rsidP="00BB46B7">
      <w:pPr>
        <w:pStyle w:val="NoSpacing"/>
        <w:numPr>
          <w:ilvl w:val="0"/>
          <w:numId w:val="6"/>
        </w:numPr>
        <w:rPr>
          <w:rFonts w:ascii="Arial" w:hAnsi="Arial" w:cs="Arial"/>
        </w:rPr>
      </w:pPr>
      <w:r w:rsidRPr="00F7124A">
        <w:rPr>
          <w:rFonts w:ascii="Arial" w:hAnsi="Arial" w:cs="Arial"/>
        </w:rPr>
        <w:t>Obstructions should be positioned to minimize the use of close post spacing.</w:t>
      </w:r>
    </w:p>
    <w:p w:rsidR="00BB46B7" w:rsidRPr="00F7124A" w:rsidRDefault="00BB46B7" w:rsidP="00BB46B7">
      <w:pPr>
        <w:pStyle w:val="NoSpacing"/>
        <w:numPr>
          <w:ilvl w:val="0"/>
          <w:numId w:val="6"/>
        </w:numPr>
        <w:rPr>
          <w:rFonts w:ascii="Arial" w:hAnsi="Arial" w:cs="Arial"/>
        </w:rPr>
      </w:pPr>
      <w:r w:rsidRPr="00F7124A">
        <w:rPr>
          <w:rFonts w:ascii="Arial" w:hAnsi="Arial" w:cs="Arial"/>
        </w:rPr>
        <w:t xml:space="preserve">Storage of material and equipment </w:t>
      </w:r>
      <w:r>
        <w:rPr>
          <w:rFonts w:ascii="Arial" w:hAnsi="Arial" w:cs="Arial"/>
        </w:rPr>
        <w:t xml:space="preserve">behind guardrail </w:t>
      </w:r>
      <w:r w:rsidRPr="00F7124A">
        <w:rPr>
          <w:rFonts w:ascii="Arial" w:hAnsi="Arial" w:cs="Arial"/>
        </w:rPr>
        <w:t>during construction shall be placed so that the desirable clearance distance is provided.</w:t>
      </w:r>
    </w:p>
    <w:p w:rsidR="00BB46B7" w:rsidRPr="00F7124A"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Default="00BB46B7" w:rsidP="00BB46B7">
      <w:pPr>
        <w:pStyle w:val="NoSpacing"/>
        <w:ind w:left="720"/>
        <w:rPr>
          <w:rFonts w:ascii="Arial" w:hAnsi="Arial" w:cs="Arial"/>
        </w:rPr>
      </w:pPr>
    </w:p>
    <w:p w:rsidR="00BB46B7" w:rsidRPr="00F7124A" w:rsidRDefault="00BB46B7" w:rsidP="00BB46B7">
      <w:pPr>
        <w:pStyle w:val="NoSpacing"/>
        <w:ind w:left="720"/>
        <w:rPr>
          <w:rFonts w:ascii="Arial" w:hAnsi="Arial" w:cs="Arial"/>
        </w:rPr>
      </w:pPr>
    </w:p>
    <w:p w:rsidR="00BB46B7" w:rsidRPr="00F7124A" w:rsidRDefault="00BB46B7" w:rsidP="00BB46B7">
      <w:pPr>
        <w:pStyle w:val="NoSpacing"/>
        <w:rPr>
          <w:rFonts w:ascii="Arial" w:hAnsi="Arial" w:cs="Arial"/>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2070"/>
        <w:gridCol w:w="2250"/>
        <w:gridCol w:w="2430"/>
      </w:tblGrid>
      <w:tr w:rsidR="00BB46B7" w:rsidRPr="00F7124A" w:rsidTr="000C30F5">
        <w:tc>
          <w:tcPr>
            <w:tcW w:w="8748" w:type="dxa"/>
            <w:gridSpan w:val="4"/>
          </w:tcPr>
          <w:p w:rsidR="00BB46B7" w:rsidRPr="00F7124A" w:rsidRDefault="00BB46B7" w:rsidP="000C30F5">
            <w:pPr>
              <w:pStyle w:val="NoSpacing"/>
              <w:rPr>
                <w:rFonts w:ascii="Arial" w:hAnsi="Arial" w:cs="Arial"/>
                <w:b/>
              </w:rPr>
            </w:pPr>
            <w:r w:rsidRPr="00F7124A">
              <w:rPr>
                <w:rFonts w:ascii="Arial" w:hAnsi="Arial" w:cs="Arial"/>
                <w:b/>
              </w:rPr>
              <w:lastRenderedPageBreak/>
              <w:t xml:space="preserve">Table </w:t>
            </w:r>
            <w:r>
              <w:rPr>
                <w:rFonts w:ascii="Arial" w:hAnsi="Arial" w:cs="Arial"/>
                <w:b/>
              </w:rPr>
              <w:t>X.X</w:t>
            </w:r>
          </w:p>
          <w:p w:rsidR="00BB46B7" w:rsidRPr="00F7124A" w:rsidRDefault="00BB46B7" w:rsidP="000C30F5">
            <w:pPr>
              <w:pStyle w:val="NoSpacing"/>
              <w:rPr>
                <w:rFonts w:ascii="Arial" w:hAnsi="Arial" w:cs="Arial"/>
                <w:b/>
              </w:rPr>
            </w:pPr>
            <w:r>
              <w:rPr>
                <w:rFonts w:ascii="Arial" w:hAnsi="Arial" w:cs="Arial"/>
                <w:b/>
              </w:rPr>
              <w:t xml:space="preserve">Guardrail </w:t>
            </w:r>
            <w:r w:rsidRPr="00F7124A">
              <w:rPr>
                <w:rFonts w:ascii="Arial" w:hAnsi="Arial" w:cs="Arial"/>
                <w:b/>
              </w:rPr>
              <w:t>Clearance Distance</w:t>
            </w:r>
          </w:p>
        </w:tc>
      </w:tr>
      <w:tr w:rsidR="00BB46B7" w:rsidRPr="00F7124A" w:rsidTr="000C30F5">
        <w:tc>
          <w:tcPr>
            <w:tcW w:w="1998" w:type="dxa"/>
            <w:vAlign w:val="center"/>
          </w:tcPr>
          <w:p w:rsidR="00BB46B7" w:rsidRPr="00F7124A" w:rsidRDefault="00BB46B7" w:rsidP="000C30F5">
            <w:pPr>
              <w:jc w:val="center"/>
              <w:rPr>
                <w:rFonts w:cs="Arial"/>
                <w:b/>
                <w:bCs/>
                <w:color w:val="000000"/>
                <w:kern w:val="24"/>
                <w:szCs w:val="22"/>
              </w:rPr>
            </w:pPr>
          </w:p>
          <w:p w:rsidR="00BB46B7" w:rsidRPr="00F7124A" w:rsidRDefault="00BB46B7" w:rsidP="000C30F5">
            <w:pPr>
              <w:jc w:val="center"/>
              <w:rPr>
                <w:rFonts w:cs="Arial"/>
                <w:szCs w:val="22"/>
              </w:rPr>
            </w:pPr>
            <w:r w:rsidRPr="00F7124A">
              <w:rPr>
                <w:rFonts w:cs="Arial"/>
                <w:b/>
                <w:bCs/>
                <w:color w:val="000000"/>
                <w:kern w:val="24"/>
                <w:szCs w:val="22"/>
              </w:rPr>
              <w:t>Guardrail</w:t>
            </w: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System</w:t>
            </w:r>
          </w:p>
          <w:p w:rsidR="00BB46B7" w:rsidRPr="00F7124A" w:rsidRDefault="00BB46B7" w:rsidP="000C30F5">
            <w:pPr>
              <w:pStyle w:val="NoSpacing"/>
              <w:jc w:val="center"/>
              <w:rPr>
                <w:rFonts w:ascii="Arial" w:hAnsi="Arial" w:cs="Arial"/>
                <w:b/>
              </w:rPr>
            </w:pPr>
          </w:p>
        </w:tc>
        <w:tc>
          <w:tcPr>
            <w:tcW w:w="2070" w:type="dxa"/>
            <w:vAlign w:val="center"/>
          </w:tcPr>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Post Spacing</w:t>
            </w:r>
          </w:p>
        </w:tc>
        <w:tc>
          <w:tcPr>
            <w:tcW w:w="2250" w:type="dxa"/>
            <w:vAlign w:val="center"/>
          </w:tcPr>
          <w:p w:rsidR="00BB46B7" w:rsidRPr="00F7124A" w:rsidRDefault="00BB46B7" w:rsidP="000C30F5">
            <w:pPr>
              <w:jc w:val="center"/>
              <w:rPr>
                <w:rFonts w:cs="Arial"/>
                <w:b/>
                <w:bCs/>
                <w:color w:val="000000"/>
                <w:kern w:val="24"/>
                <w:szCs w:val="22"/>
              </w:rPr>
            </w:pPr>
            <w:r w:rsidRPr="00F7124A">
              <w:rPr>
                <w:rFonts w:cs="Arial"/>
                <w:b/>
                <w:bCs/>
                <w:color w:val="000000"/>
                <w:kern w:val="24"/>
                <w:szCs w:val="22"/>
              </w:rPr>
              <w:t>Minimum Design</w:t>
            </w:r>
          </w:p>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Clearance</w:t>
            </w:r>
            <w:r>
              <w:rPr>
                <w:rFonts w:ascii="Arial" w:hAnsi="Arial" w:cs="Arial"/>
                <w:b/>
                <w:bCs/>
                <w:color w:val="000000"/>
                <w:kern w:val="24"/>
              </w:rPr>
              <w:t xml:space="preserve"> Distance</w:t>
            </w:r>
          </w:p>
        </w:tc>
        <w:tc>
          <w:tcPr>
            <w:tcW w:w="2430" w:type="dxa"/>
            <w:vAlign w:val="center"/>
          </w:tcPr>
          <w:p w:rsidR="00BB46B7" w:rsidRPr="00F7124A" w:rsidRDefault="00BB46B7" w:rsidP="000C30F5">
            <w:pPr>
              <w:jc w:val="center"/>
              <w:rPr>
                <w:rFonts w:cs="Arial"/>
                <w:b/>
                <w:bCs/>
                <w:color w:val="000000"/>
                <w:kern w:val="24"/>
                <w:szCs w:val="22"/>
              </w:rPr>
            </w:pPr>
            <w:r>
              <w:rPr>
                <w:rFonts w:cs="Arial"/>
                <w:b/>
                <w:bCs/>
                <w:color w:val="000000"/>
                <w:kern w:val="24"/>
                <w:szCs w:val="22"/>
              </w:rPr>
              <w:t xml:space="preserve">Minimum </w:t>
            </w:r>
            <w:r w:rsidRPr="00F7124A">
              <w:rPr>
                <w:rFonts w:cs="Arial"/>
                <w:b/>
                <w:bCs/>
                <w:color w:val="000000"/>
                <w:kern w:val="24"/>
                <w:szCs w:val="22"/>
              </w:rPr>
              <w:t>Desirable</w:t>
            </w:r>
            <w:r>
              <w:rPr>
                <w:rFonts w:cs="Arial"/>
                <w:b/>
                <w:bCs/>
                <w:color w:val="000000"/>
                <w:kern w:val="24"/>
                <w:szCs w:val="22"/>
              </w:rPr>
              <w:t xml:space="preserve"> Clearance Distance</w:t>
            </w:r>
          </w:p>
        </w:tc>
      </w:tr>
      <w:tr w:rsidR="00BB46B7" w:rsidRPr="00F7124A" w:rsidTr="000C30F5">
        <w:trPr>
          <w:trHeight w:val="881"/>
        </w:trPr>
        <w:tc>
          <w:tcPr>
            <w:tcW w:w="1998" w:type="dxa"/>
            <w:vAlign w:val="center"/>
          </w:tcPr>
          <w:p w:rsidR="00BB46B7" w:rsidRPr="00F7124A" w:rsidRDefault="00BB46B7" w:rsidP="000C30F5">
            <w:pPr>
              <w:jc w:val="center"/>
              <w:rPr>
                <w:rFonts w:cs="Arial"/>
                <w:b/>
                <w:bCs/>
                <w:color w:val="000000"/>
                <w:kern w:val="24"/>
                <w:szCs w:val="22"/>
              </w:rPr>
            </w:pPr>
          </w:p>
          <w:p w:rsidR="00BB46B7" w:rsidRPr="00F7124A" w:rsidRDefault="00BB46B7" w:rsidP="000C30F5">
            <w:pPr>
              <w:jc w:val="center"/>
              <w:rPr>
                <w:rFonts w:cs="Arial"/>
                <w:b/>
                <w:bCs/>
                <w:color w:val="000000"/>
                <w:kern w:val="24"/>
                <w:szCs w:val="22"/>
              </w:rPr>
            </w:pPr>
            <w:r w:rsidRPr="00F7124A">
              <w:rPr>
                <w:rFonts w:cs="Arial"/>
                <w:b/>
                <w:bCs/>
                <w:color w:val="000000"/>
                <w:kern w:val="24"/>
                <w:szCs w:val="22"/>
              </w:rPr>
              <w:t>MGS- 31”</w:t>
            </w: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Type A</w:t>
            </w:r>
          </w:p>
          <w:p w:rsidR="00BB46B7" w:rsidRPr="00F7124A" w:rsidRDefault="00BB46B7" w:rsidP="000C30F5">
            <w:pPr>
              <w:pStyle w:val="NoSpacing"/>
              <w:jc w:val="center"/>
              <w:rPr>
                <w:rFonts w:ascii="Arial" w:hAnsi="Arial" w:cs="Arial"/>
                <w:b/>
              </w:rPr>
            </w:pPr>
          </w:p>
        </w:tc>
        <w:tc>
          <w:tcPr>
            <w:tcW w:w="2070" w:type="dxa"/>
            <w:vAlign w:val="center"/>
          </w:tcPr>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6’- 3”</w:t>
            </w:r>
          </w:p>
        </w:tc>
        <w:tc>
          <w:tcPr>
            <w:tcW w:w="225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28”(*)</w:t>
            </w:r>
          </w:p>
        </w:tc>
        <w:tc>
          <w:tcPr>
            <w:tcW w:w="243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42”</w:t>
            </w:r>
          </w:p>
        </w:tc>
      </w:tr>
      <w:tr w:rsidR="00BB46B7" w:rsidRPr="00F7124A" w:rsidTr="000C30F5">
        <w:trPr>
          <w:trHeight w:val="1214"/>
        </w:trPr>
        <w:tc>
          <w:tcPr>
            <w:tcW w:w="1998" w:type="dxa"/>
            <w:vAlign w:val="center"/>
          </w:tcPr>
          <w:p w:rsidR="00BB46B7" w:rsidRPr="00F7124A" w:rsidRDefault="00BB46B7" w:rsidP="000C30F5">
            <w:pPr>
              <w:spacing w:line="272" w:lineRule="atLeast"/>
              <w:jc w:val="center"/>
              <w:rPr>
                <w:rFonts w:cs="Arial"/>
                <w:b/>
                <w:bCs/>
                <w:color w:val="000000"/>
                <w:kern w:val="24"/>
                <w:szCs w:val="22"/>
              </w:rPr>
            </w:pPr>
          </w:p>
          <w:p w:rsidR="00BB46B7" w:rsidRPr="00F7124A" w:rsidRDefault="00BB46B7" w:rsidP="000C30F5">
            <w:pPr>
              <w:spacing w:line="272" w:lineRule="atLeast"/>
              <w:jc w:val="center"/>
              <w:rPr>
                <w:rFonts w:cs="Arial"/>
                <w:b/>
                <w:bCs/>
                <w:color w:val="000000"/>
                <w:kern w:val="24"/>
                <w:szCs w:val="22"/>
              </w:rPr>
            </w:pPr>
            <w:r w:rsidRPr="00F7124A">
              <w:rPr>
                <w:rFonts w:cs="Arial"/>
                <w:b/>
                <w:bCs/>
                <w:color w:val="000000"/>
                <w:kern w:val="24"/>
                <w:szCs w:val="22"/>
              </w:rPr>
              <w:t>MGS- 31”</w:t>
            </w: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Type B</w:t>
            </w:r>
          </w:p>
          <w:p w:rsidR="00BB46B7" w:rsidRPr="00F7124A" w:rsidRDefault="00BB46B7" w:rsidP="000C30F5">
            <w:pPr>
              <w:pStyle w:val="NoSpacing"/>
              <w:jc w:val="center"/>
              <w:rPr>
                <w:rFonts w:ascii="Arial" w:hAnsi="Arial" w:cs="Arial"/>
                <w:b/>
                <w:bCs/>
                <w:color w:val="000000"/>
                <w:kern w:val="24"/>
              </w:rPr>
            </w:pPr>
            <w:r>
              <w:rPr>
                <w:rFonts w:ascii="Arial" w:hAnsi="Arial" w:cs="Arial"/>
                <w:b/>
                <w:bCs/>
                <w:color w:val="000000"/>
                <w:kern w:val="24"/>
              </w:rPr>
              <w:t>½-</w:t>
            </w:r>
            <w:r w:rsidRPr="00F7124A">
              <w:rPr>
                <w:rFonts w:ascii="Arial" w:hAnsi="Arial" w:cs="Arial"/>
                <w:b/>
                <w:bCs/>
                <w:color w:val="000000"/>
                <w:kern w:val="24"/>
              </w:rPr>
              <w:t>Post Spacing</w:t>
            </w:r>
          </w:p>
          <w:p w:rsidR="00BB46B7" w:rsidRPr="00F7124A" w:rsidRDefault="00BB46B7" w:rsidP="000C30F5">
            <w:pPr>
              <w:pStyle w:val="NoSpacing"/>
              <w:jc w:val="center"/>
              <w:rPr>
                <w:rFonts w:ascii="Arial" w:hAnsi="Arial" w:cs="Arial"/>
                <w:b/>
              </w:rPr>
            </w:pPr>
          </w:p>
        </w:tc>
        <w:tc>
          <w:tcPr>
            <w:tcW w:w="2070" w:type="dxa"/>
            <w:vAlign w:val="center"/>
          </w:tcPr>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3’- 1 ½”</w:t>
            </w:r>
          </w:p>
        </w:tc>
        <w:tc>
          <w:tcPr>
            <w:tcW w:w="225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23”(*)</w:t>
            </w:r>
          </w:p>
        </w:tc>
        <w:tc>
          <w:tcPr>
            <w:tcW w:w="243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30”</w:t>
            </w:r>
          </w:p>
        </w:tc>
      </w:tr>
      <w:tr w:rsidR="00BB46B7" w:rsidRPr="00F7124A" w:rsidTr="000C30F5">
        <w:tc>
          <w:tcPr>
            <w:tcW w:w="1998" w:type="dxa"/>
            <w:vAlign w:val="center"/>
          </w:tcPr>
          <w:p w:rsidR="00BB46B7" w:rsidRPr="00F7124A" w:rsidRDefault="00BB46B7" w:rsidP="000C30F5">
            <w:pPr>
              <w:pStyle w:val="NoSpacing"/>
              <w:jc w:val="center"/>
              <w:rPr>
                <w:rFonts w:ascii="Arial" w:hAnsi="Arial" w:cs="Arial"/>
                <w:b/>
              </w:rPr>
            </w:pPr>
          </w:p>
          <w:p w:rsidR="00BB46B7" w:rsidRPr="00F7124A" w:rsidRDefault="00BB46B7" w:rsidP="000C30F5">
            <w:pPr>
              <w:pStyle w:val="NoSpacing"/>
              <w:jc w:val="center"/>
              <w:rPr>
                <w:rFonts w:ascii="Arial" w:hAnsi="Arial" w:cs="Arial"/>
                <w:b/>
              </w:rPr>
            </w:pPr>
            <w:r w:rsidRPr="00F7124A">
              <w:rPr>
                <w:rFonts w:ascii="Arial" w:hAnsi="Arial" w:cs="Arial"/>
                <w:b/>
              </w:rPr>
              <w:t>MGS</w:t>
            </w:r>
          </w:p>
          <w:p w:rsidR="00BB46B7" w:rsidRPr="00F7124A" w:rsidRDefault="00BB46B7" w:rsidP="000C30F5">
            <w:pPr>
              <w:pStyle w:val="NoSpacing"/>
              <w:jc w:val="center"/>
              <w:rPr>
                <w:rFonts w:ascii="Arial" w:hAnsi="Arial" w:cs="Arial"/>
                <w:b/>
              </w:rPr>
            </w:pPr>
            <w:r>
              <w:rPr>
                <w:rFonts w:ascii="Arial" w:hAnsi="Arial" w:cs="Arial"/>
                <w:b/>
              </w:rPr>
              <w:t>¼-</w:t>
            </w:r>
            <w:r w:rsidRPr="00F7124A">
              <w:rPr>
                <w:rFonts w:ascii="Arial" w:hAnsi="Arial" w:cs="Arial"/>
                <w:b/>
              </w:rPr>
              <w:t>Post Spacing</w:t>
            </w:r>
          </w:p>
          <w:p w:rsidR="00BB46B7" w:rsidRPr="00F7124A" w:rsidRDefault="00BB46B7" w:rsidP="000C30F5">
            <w:pPr>
              <w:pStyle w:val="NoSpacing"/>
              <w:jc w:val="center"/>
              <w:rPr>
                <w:rFonts w:ascii="Arial" w:hAnsi="Arial" w:cs="Arial"/>
                <w:b/>
              </w:rPr>
            </w:pPr>
          </w:p>
        </w:tc>
        <w:tc>
          <w:tcPr>
            <w:tcW w:w="207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1’-6 ¾”</w:t>
            </w:r>
          </w:p>
        </w:tc>
        <w:tc>
          <w:tcPr>
            <w:tcW w:w="225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14”(*)</w:t>
            </w:r>
          </w:p>
        </w:tc>
        <w:tc>
          <w:tcPr>
            <w:tcW w:w="2430"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24”</w:t>
            </w:r>
          </w:p>
        </w:tc>
      </w:tr>
    </w:tbl>
    <w:p w:rsidR="00BB46B7" w:rsidRPr="00F7124A" w:rsidRDefault="00BB46B7" w:rsidP="00BB46B7">
      <w:pPr>
        <w:pStyle w:val="NoSpacing"/>
        <w:ind w:left="720"/>
        <w:rPr>
          <w:rFonts w:ascii="Arial" w:hAnsi="Arial" w:cs="Arial"/>
          <w:b/>
        </w:rPr>
      </w:pPr>
      <w:r>
        <w:rPr>
          <w:rFonts w:ascii="Arial" w:hAnsi="Arial" w:cs="Arial"/>
          <w:b/>
        </w:rPr>
        <w:t xml:space="preserve">(*) </w:t>
      </w:r>
      <w:proofErr w:type="gramStart"/>
      <w:r>
        <w:rPr>
          <w:rFonts w:ascii="Arial" w:hAnsi="Arial" w:cs="Arial"/>
          <w:b/>
        </w:rPr>
        <w:t xml:space="preserve">Minimum design </w:t>
      </w:r>
      <w:r w:rsidRPr="00F7124A">
        <w:rPr>
          <w:rFonts w:ascii="Arial" w:hAnsi="Arial" w:cs="Arial"/>
          <w:b/>
        </w:rPr>
        <w:t xml:space="preserve">clearance </w:t>
      </w:r>
      <w:r>
        <w:rPr>
          <w:rFonts w:ascii="Arial" w:hAnsi="Arial" w:cs="Arial"/>
          <w:b/>
        </w:rPr>
        <w:t xml:space="preserve">distance </w:t>
      </w:r>
      <w:r w:rsidRPr="00F7124A">
        <w:rPr>
          <w:rFonts w:ascii="Arial" w:hAnsi="Arial" w:cs="Arial"/>
          <w:b/>
        </w:rPr>
        <w:t>to be used only when desirable dimensions cannot be obtained.</w:t>
      </w:r>
      <w:proofErr w:type="gramEnd"/>
      <w:r w:rsidRPr="00F7124A">
        <w:rPr>
          <w:rFonts w:ascii="Arial" w:hAnsi="Arial" w:cs="Arial"/>
          <w:b/>
        </w:rPr>
        <w:t xml:space="preserve"> </w:t>
      </w:r>
    </w:p>
    <w:p w:rsidR="00BB46B7" w:rsidRPr="00F7124A" w:rsidRDefault="00BB46B7" w:rsidP="00BB46B7">
      <w:pPr>
        <w:pStyle w:val="NoSpacing"/>
        <w:ind w:left="720"/>
        <w:rPr>
          <w:rFonts w:ascii="Arial" w:hAnsi="Arial" w:cs="Arial"/>
          <w:b/>
        </w:rPr>
      </w:pPr>
    </w:p>
    <w:p w:rsidR="00BB46B7" w:rsidRPr="00F7124A" w:rsidRDefault="00BB46B7" w:rsidP="00BB46B7">
      <w:pPr>
        <w:pStyle w:val="NoSpacing"/>
        <w:ind w:left="720"/>
        <w:rPr>
          <w:rFonts w:ascii="Arial" w:hAnsi="Arial" w:cs="Arial"/>
          <w:b/>
        </w:rPr>
      </w:pPr>
    </w:p>
    <w:p w:rsidR="00BB46B7" w:rsidRPr="00F7124A" w:rsidRDefault="00BB46B7" w:rsidP="00BB46B7">
      <w:pPr>
        <w:pStyle w:val="NoSpacing"/>
        <w:ind w:left="720" w:firstLine="360"/>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6"/>
        <w:gridCol w:w="1382"/>
        <w:gridCol w:w="2254"/>
        <w:gridCol w:w="2204"/>
      </w:tblGrid>
      <w:tr w:rsidR="00BB46B7" w:rsidRPr="00F7124A" w:rsidTr="000C30F5">
        <w:tc>
          <w:tcPr>
            <w:tcW w:w="9198" w:type="dxa"/>
            <w:gridSpan w:val="4"/>
          </w:tcPr>
          <w:p w:rsidR="00BB46B7" w:rsidRPr="00F7124A" w:rsidRDefault="00BB46B7" w:rsidP="000C30F5">
            <w:pPr>
              <w:pStyle w:val="NoSpacing"/>
              <w:rPr>
                <w:rFonts w:ascii="Arial" w:hAnsi="Arial" w:cs="Arial"/>
                <w:b/>
              </w:rPr>
            </w:pPr>
            <w:r w:rsidRPr="00F7124A">
              <w:rPr>
                <w:rFonts w:ascii="Arial" w:hAnsi="Arial" w:cs="Arial"/>
                <w:b/>
              </w:rPr>
              <w:t>T</w:t>
            </w:r>
            <w:r>
              <w:rPr>
                <w:rFonts w:ascii="Arial" w:hAnsi="Arial" w:cs="Arial"/>
                <w:b/>
              </w:rPr>
              <w:t>able X.X</w:t>
            </w:r>
          </w:p>
          <w:p w:rsidR="00BB46B7" w:rsidRPr="00F7124A" w:rsidRDefault="00BB46B7" w:rsidP="000C30F5">
            <w:pPr>
              <w:pStyle w:val="NoSpacing"/>
              <w:rPr>
                <w:rFonts w:ascii="Arial" w:hAnsi="Arial" w:cs="Arial"/>
                <w:b/>
              </w:rPr>
            </w:pPr>
            <w:r>
              <w:rPr>
                <w:rFonts w:ascii="Arial" w:hAnsi="Arial" w:cs="Arial"/>
                <w:b/>
              </w:rPr>
              <w:t xml:space="preserve">Guardrail </w:t>
            </w:r>
            <w:r w:rsidRPr="00F7124A">
              <w:rPr>
                <w:rFonts w:ascii="Arial" w:hAnsi="Arial" w:cs="Arial"/>
                <w:b/>
              </w:rPr>
              <w:t>Clearance Distance</w:t>
            </w:r>
          </w:p>
        </w:tc>
      </w:tr>
      <w:tr w:rsidR="00BB46B7" w:rsidRPr="00F7124A" w:rsidTr="000C30F5">
        <w:tc>
          <w:tcPr>
            <w:tcW w:w="3168" w:type="dxa"/>
            <w:vAlign w:val="center"/>
          </w:tcPr>
          <w:p w:rsidR="00BB46B7" w:rsidRPr="00F7124A" w:rsidRDefault="00BB46B7" w:rsidP="000C30F5">
            <w:pPr>
              <w:jc w:val="center"/>
              <w:rPr>
                <w:rFonts w:cs="Arial"/>
                <w:szCs w:val="22"/>
              </w:rPr>
            </w:pPr>
            <w:r w:rsidRPr="00F7124A">
              <w:rPr>
                <w:rFonts w:cs="Arial"/>
                <w:b/>
                <w:bCs/>
                <w:color w:val="000000"/>
                <w:kern w:val="24"/>
                <w:szCs w:val="22"/>
              </w:rPr>
              <w:t>Guardrail</w:t>
            </w:r>
          </w:p>
          <w:p w:rsidR="00BB46B7" w:rsidRPr="008D21DB"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System</w:t>
            </w:r>
          </w:p>
        </w:tc>
        <w:tc>
          <w:tcPr>
            <w:tcW w:w="1408" w:type="dxa"/>
            <w:vAlign w:val="center"/>
          </w:tcPr>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Post Spacing</w:t>
            </w:r>
          </w:p>
        </w:tc>
        <w:tc>
          <w:tcPr>
            <w:tcW w:w="2338" w:type="dxa"/>
            <w:vAlign w:val="center"/>
          </w:tcPr>
          <w:p w:rsidR="00BB46B7" w:rsidRPr="00F7124A" w:rsidRDefault="00BB46B7" w:rsidP="000C30F5">
            <w:pPr>
              <w:jc w:val="center"/>
              <w:rPr>
                <w:rFonts w:cs="Arial"/>
                <w:b/>
              </w:rPr>
            </w:pPr>
            <w:r>
              <w:rPr>
                <w:rFonts w:cs="Arial"/>
                <w:b/>
                <w:bCs/>
                <w:color w:val="000000"/>
                <w:kern w:val="24"/>
                <w:szCs w:val="22"/>
              </w:rPr>
              <w:t>Minimum Design Clearance Distance</w:t>
            </w:r>
          </w:p>
        </w:tc>
        <w:tc>
          <w:tcPr>
            <w:tcW w:w="2284" w:type="dxa"/>
            <w:vAlign w:val="center"/>
          </w:tcPr>
          <w:p w:rsidR="00BB46B7" w:rsidRPr="00F7124A" w:rsidRDefault="00BB46B7" w:rsidP="000C30F5">
            <w:pPr>
              <w:jc w:val="center"/>
              <w:rPr>
                <w:rFonts w:cs="Arial"/>
                <w:b/>
                <w:bCs/>
                <w:color w:val="000000"/>
                <w:kern w:val="24"/>
                <w:szCs w:val="22"/>
              </w:rPr>
            </w:pPr>
            <w:r w:rsidRPr="00F7124A">
              <w:rPr>
                <w:rFonts w:cs="Arial"/>
                <w:b/>
                <w:bCs/>
                <w:color w:val="000000"/>
                <w:kern w:val="24"/>
                <w:szCs w:val="22"/>
              </w:rPr>
              <w:t xml:space="preserve">Desirable </w:t>
            </w:r>
            <w:r>
              <w:rPr>
                <w:rFonts w:cs="Arial"/>
                <w:b/>
                <w:bCs/>
                <w:color w:val="000000"/>
                <w:kern w:val="24"/>
                <w:szCs w:val="22"/>
              </w:rPr>
              <w:t>Design Clearance Distance</w:t>
            </w:r>
          </w:p>
        </w:tc>
      </w:tr>
      <w:tr w:rsidR="00BB46B7" w:rsidRPr="00F7124A" w:rsidTr="000C30F5">
        <w:tc>
          <w:tcPr>
            <w:tcW w:w="3168" w:type="dxa"/>
            <w:vAlign w:val="bottom"/>
          </w:tcPr>
          <w:p w:rsidR="00BB46B7" w:rsidRPr="00F7124A" w:rsidRDefault="00BB46B7" w:rsidP="000C30F5">
            <w:pPr>
              <w:pStyle w:val="NoSpacing"/>
              <w:jc w:val="center"/>
              <w:rPr>
                <w:rFonts w:ascii="Arial" w:hAnsi="Arial" w:cs="Arial"/>
                <w:b/>
                <w:bCs/>
                <w:color w:val="000000"/>
                <w:kern w:val="24"/>
              </w:rPr>
            </w:pP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Retired Standard- 27½”</w:t>
            </w: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Type A</w:t>
            </w:r>
          </w:p>
          <w:p w:rsidR="00BB46B7" w:rsidRPr="00F7124A" w:rsidRDefault="00BB46B7" w:rsidP="000C30F5">
            <w:pPr>
              <w:pStyle w:val="NoSpacing"/>
              <w:jc w:val="center"/>
              <w:rPr>
                <w:rFonts w:ascii="Arial" w:hAnsi="Arial" w:cs="Arial"/>
                <w:b/>
              </w:rPr>
            </w:pPr>
          </w:p>
        </w:tc>
        <w:tc>
          <w:tcPr>
            <w:tcW w:w="1408" w:type="dxa"/>
            <w:vAlign w:val="center"/>
          </w:tcPr>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6’- 3”</w:t>
            </w:r>
          </w:p>
        </w:tc>
        <w:tc>
          <w:tcPr>
            <w:tcW w:w="2338"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36”</w:t>
            </w:r>
          </w:p>
        </w:tc>
        <w:tc>
          <w:tcPr>
            <w:tcW w:w="2284"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36”</w:t>
            </w:r>
          </w:p>
        </w:tc>
      </w:tr>
      <w:tr w:rsidR="00BB46B7" w:rsidRPr="00F7124A" w:rsidTr="000C30F5">
        <w:trPr>
          <w:trHeight w:val="1295"/>
        </w:trPr>
        <w:tc>
          <w:tcPr>
            <w:tcW w:w="3168" w:type="dxa"/>
            <w:vAlign w:val="bottom"/>
          </w:tcPr>
          <w:p w:rsidR="00BB46B7" w:rsidRPr="00F7124A" w:rsidRDefault="00BB46B7" w:rsidP="000C30F5">
            <w:pPr>
              <w:pStyle w:val="NoSpacing"/>
              <w:jc w:val="center"/>
              <w:rPr>
                <w:rFonts w:ascii="Arial" w:hAnsi="Arial" w:cs="Arial"/>
                <w:b/>
                <w:bCs/>
                <w:color w:val="000000"/>
                <w:kern w:val="24"/>
              </w:rPr>
            </w:pP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Retired Standard- 27½”</w:t>
            </w: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Type B</w:t>
            </w:r>
          </w:p>
          <w:p w:rsidR="00BB46B7" w:rsidRPr="008D21DB"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½</w:t>
            </w:r>
            <w:r>
              <w:rPr>
                <w:rFonts w:ascii="Arial" w:hAnsi="Arial" w:cs="Arial"/>
                <w:b/>
                <w:bCs/>
                <w:color w:val="000000"/>
                <w:kern w:val="24"/>
              </w:rPr>
              <w:t>-</w:t>
            </w:r>
            <w:r w:rsidRPr="00F7124A">
              <w:rPr>
                <w:rFonts w:ascii="Arial" w:hAnsi="Arial" w:cs="Arial"/>
                <w:b/>
                <w:bCs/>
                <w:color w:val="000000"/>
                <w:kern w:val="24"/>
              </w:rPr>
              <w:t>Post Spacing</w:t>
            </w:r>
          </w:p>
          <w:p w:rsidR="00BB46B7" w:rsidRPr="00F7124A" w:rsidRDefault="00BB46B7" w:rsidP="000C30F5">
            <w:pPr>
              <w:pStyle w:val="NoSpacing"/>
              <w:jc w:val="center"/>
              <w:rPr>
                <w:rFonts w:ascii="Arial" w:hAnsi="Arial" w:cs="Arial"/>
                <w:b/>
              </w:rPr>
            </w:pPr>
          </w:p>
        </w:tc>
        <w:tc>
          <w:tcPr>
            <w:tcW w:w="1408" w:type="dxa"/>
            <w:vAlign w:val="center"/>
          </w:tcPr>
          <w:p w:rsidR="00BB46B7" w:rsidRPr="00F7124A" w:rsidRDefault="00BB46B7" w:rsidP="000C30F5">
            <w:pPr>
              <w:pStyle w:val="NoSpacing"/>
              <w:jc w:val="center"/>
              <w:rPr>
                <w:rFonts w:ascii="Arial" w:hAnsi="Arial" w:cs="Arial"/>
                <w:b/>
              </w:rPr>
            </w:pPr>
            <w:r w:rsidRPr="00F7124A">
              <w:rPr>
                <w:rFonts w:ascii="Arial" w:hAnsi="Arial" w:cs="Arial"/>
                <w:b/>
                <w:bCs/>
                <w:color w:val="000000"/>
                <w:kern w:val="24"/>
              </w:rPr>
              <w:t>3’- 1 ½”</w:t>
            </w:r>
          </w:p>
        </w:tc>
        <w:tc>
          <w:tcPr>
            <w:tcW w:w="2338"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24”</w:t>
            </w:r>
          </w:p>
        </w:tc>
        <w:tc>
          <w:tcPr>
            <w:tcW w:w="2284"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24”</w:t>
            </w:r>
          </w:p>
        </w:tc>
      </w:tr>
      <w:tr w:rsidR="00BB46B7" w:rsidRPr="00F7124A" w:rsidTr="000C30F5">
        <w:trPr>
          <w:trHeight w:val="1025"/>
        </w:trPr>
        <w:tc>
          <w:tcPr>
            <w:tcW w:w="3168" w:type="dxa"/>
            <w:vAlign w:val="bottom"/>
          </w:tcPr>
          <w:p w:rsidR="00BB46B7" w:rsidRPr="00F7124A" w:rsidRDefault="00BB46B7" w:rsidP="000C30F5">
            <w:pPr>
              <w:pStyle w:val="NoSpacing"/>
              <w:jc w:val="center"/>
              <w:rPr>
                <w:rFonts w:ascii="Arial" w:hAnsi="Arial" w:cs="Arial"/>
                <w:b/>
                <w:bCs/>
                <w:color w:val="000000"/>
                <w:kern w:val="24"/>
              </w:rPr>
            </w:pP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Retired Standard- 27½”</w:t>
            </w:r>
          </w:p>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bCs/>
                <w:color w:val="000000"/>
                <w:kern w:val="24"/>
              </w:rPr>
              <w:t>¼</w:t>
            </w:r>
            <w:r>
              <w:rPr>
                <w:rFonts w:ascii="Arial" w:hAnsi="Arial" w:cs="Arial"/>
                <w:b/>
                <w:bCs/>
                <w:color w:val="000000"/>
                <w:kern w:val="24"/>
              </w:rPr>
              <w:t>-</w:t>
            </w:r>
            <w:r w:rsidRPr="00F7124A">
              <w:rPr>
                <w:rFonts w:ascii="Arial" w:hAnsi="Arial" w:cs="Arial"/>
                <w:b/>
                <w:bCs/>
                <w:color w:val="000000"/>
                <w:kern w:val="24"/>
              </w:rPr>
              <w:t>Post Spacing</w:t>
            </w:r>
          </w:p>
          <w:p w:rsidR="00BB46B7" w:rsidRPr="00F7124A" w:rsidRDefault="00BB46B7" w:rsidP="000C30F5">
            <w:pPr>
              <w:pStyle w:val="NoSpacing"/>
              <w:jc w:val="center"/>
              <w:rPr>
                <w:rFonts w:ascii="Arial" w:hAnsi="Arial" w:cs="Arial"/>
                <w:b/>
                <w:bCs/>
                <w:color w:val="000000"/>
                <w:kern w:val="24"/>
              </w:rPr>
            </w:pPr>
          </w:p>
        </w:tc>
        <w:tc>
          <w:tcPr>
            <w:tcW w:w="1408" w:type="dxa"/>
            <w:vAlign w:val="center"/>
          </w:tcPr>
          <w:p w:rsidR="00BB46B7" w:rsidRPr="00F7124A" w:rsidRDefault="00BB46B7" w:rsidP="000C30F5">
            <w:pPr>
              <w:pStyle w:val="NoSpacing"/>
              <w:jc w:val="center"/>
              <w:rPr>
                <w:rFonts w:ascii="Arial" w:hAnsi="Arial" w:cs="Arial"/>
                <w:b/>
                <w:bCs/>
                <w:color w:val="000000"/>
                <w:kern w:val="24"/>
              </w:rPr>
            </w:pPr>
            <w:r w:rsidRPr="00F7124A">
              <w:rPr>
                <w:rFonts w:ascii="Arial" w:hAnsi="Arial" w:cs="Arial"/>
                <w:b/>
              </w:rPr>
              <w:t>1’-6 ¾”</w:t>
            </w:r>
          </w:p>
        </w:tc>
        <w:tc>
          <w:tcPr>
            <w:tcW w:w="2338" w:type="dxa"/>
            <w:vAlign w:val="center"/>
          </w:tcPr>
          <w:p w:rsidR="00BB46B7" w:rsidRPr="00F7124A" w:rsidRDefault="00BB46B7" w:rsidP="000C30F5">
            <w:pPr>
              <w:pStyle w:val="NoSpacing"/>
              <w:jc w:val="center"/>
              <w:rPr>
                <w:rFonts w:ascii="Arial" w:hAnsi="Arial" w:cs="Arial"/>
              </w:rPr>
            </w:pPr>
            <w:r w:rsidRPr="00F7124A">
              <w:rPr>
                <w:rFonts w:ascii="Arial" w:hAnsi="Arial" w:cs="Arial"/>
                <w:b/>
              </w:rPr>
              <w:t>18”</w:t>
            </w:r>
          </w:p>
        </w:tc>
        <w:tc>
          <w:tcPr>
            <w:tcW w:w="2284" w:type="dxa"/>
            <w:vAlign w:val="center"/>
          </w:tcPr>
          <w:p w:rsidR="00BB46B7" w:rsidRPr="00F7124A" w:rsidRDefault="00BB46B7" w:rsidP="000C30F5">
            <w:pPr>
              <w:pStyle w:val="NoSpacing"/>
              <w:jc w:val="center"/>
              <w:rPr>
                <w:rFonts w:ascii="Arial" w:hAnsi="Arial" w:cs="Arial"/>
                <w:b/>
              </w:rPr>
            </w:pPr>
            <w:r w:rsidRPr="00F7124A">
              <w:rPr>
                <w:rFonts w:ascii="Arial" w:hAnsi="Arial" w:cs="Arial"/>
                <w:b/>
              </w:rPr>
              <w:t>18”</w:t>
            </w:r>
          </w:p>
        </w:tc>
      </w:tr>
    </w:tbl>
    <w:p w:rsidR="00BB46B7" w:rsidRPr="00F7124A" w:rsidRDefault="00BB46B7" w:rsidP="00BB46B7">
      <w:pPr>
        <w:pStyle w:val="NoSpacing"/>
        <w:rPr>
          <w:rFonts w:ascii="Arial" w:hAnsi="Arial" w:cs="Arial"/>
          <w:bCs/>
        </w:rPr>
      </w:pPr>
    </w:p>
    <w:p w:rsidR="00BB46B7" w:rsidRPr="00F7124A" w:rsidRDefault="00BB46B7" w:rsidP="00BB46B7">
      <w:pPr>
        <w:pStyle w:val="NoSpacing"/>
        <w:rPr>
          <w:rFonts w:ascii="Arial" w:hAnsi="Arial" w:cs="Arial"/>
          <w:bCs/>
        </w:rPr>
      </w:pPr>
    </w:p>
    <w:p w:rsidR="00BB46B7" w:rsidRPr="00F7124A" w:rsidRDefault="00BB46B7" w:rsidP="00BB46B7">
      <w:pPr>
        <w:pStyle w:val="NoSpacing"/>
        <w:rPr>
          <w:rFonts w:ascii="Arial" w:hAnsi="Arial" w:cs="Arial"/>
          <w:bCs/>
        </w:rPr>
      </w:pPr>
    </w:p>
    <w:p w:rsidR="00BB46B7" w:rsidRDefault="00BB46B7" w:rsidP="00BB46B7">
      <w:pPr>
        <w:pStyle w:val="Heading3"/>
        <w:numPr>
          <w:ilvl w:val="0"/>
          <w:numId w:val="0"/>
        </w:numPr>
        <w:ind w:left="864" w:hanging="864"/>
        <w:jc w:val="left"/>
        <w:rPr>
          <w:szCs w:val="22"/>
        </w:rPr>
      </w:pPr>
    </w:p>
    <w:p w:rsidR="00BB46B7" w:rsidRDefault="00BB46B7" w:rsidP="00BB46B7">
      <w:pPr>
        <w:pStyle w:val="Heading3"/>
        <w:numPr>
          <w:ilvl w:val="0"/>
          <w:numId w:val="0"/>
        </w:numPr>
        <w:ind w:left="864" w:hanging="864"/>
        <w:jc w:val="left"/>
        <w:rPr>
          <w:szCs w:val="22"/>
        </w:rPr>
      </w:pPr>
    </w:p>
    <w:p w:rsidR="00BB46B7" w:rsidRPr="00F7124A" w:rsidRDefault="00BB46B7" w:rsidP="00BB46B7">
      <w:pPr>
        <w:pStyle w:val="Heading3"/>
        <w:numPr>
          <w:ilvl w:val="0"/>
          <w:numId w:val="0"/>
        </w:numPr>
        <w:ind w:left="864" w:hanging="864"/>
        <w:jc w:val="left"/>
        <w:rPr>
          <w:szCs w:val="22"/>
        </w:rPr>
      </w:pPr>
      <w:r w:rsidRPr="00F7124A">
        <w:rPr>
          <w:szCs w:val="22"/>
        </w:rPr>
        <w:t xml:space="preserve">Guardrail Post </w:t>
      </w:r>
      <w:r>
        <w:rPr>
          <w:szCs w:val="22"/>
        </w:rPr>
        <w:t xml:space="preserve">Spacing </w:t>
      </w:r>
      <w:r w:rsidRPr="00F7124A">
        <w:rPr>
          <w:szCs w:val="22"/>
        </w:rPr>
        <w:t>Transitions</w:t>
      </w:r>
    </w:p>
    <w:p w:rsidR="00BB46B7" w:rsidRPr="00F7124A" w:rsidRDefault="00BB46B7" w:rsidP="00BB46B7">
      <w:pPr>
        <w:jc w:val="left"/>
        <w:rPr>
          <w:rFonts w:cs="Arial"/>
          <w:szCs w:val="22"/>
        </w:rPr>
      </w:pPr>
    </w:p>
    <w:p w:rsidR="00BB46B7" w:rsidRPr="00F7124A" w:rsidRDefault="00BB46B7" w:rsidP="00BB46B7">
      <w:pPr>
        <w:jc w:val="left"/>
        <w:rPr>
          <w:rFonts w:cs="Arial"/>
          <w:color w:val="000000"/>
          <w:szCs w:val="22"/>
        </w:rPr>
      </w:pPr>
      <w:r w:rsidRPr="00F7124A">
        <w:rPr>
          <w:rFonts w:cs="Arial"/>
          <w:color w:val="000000"/>
          <w:szCs w:val="22"/>
        </w:rPr>
        <w:t xml:space="preserve">In locations where existing obstructions cannot be offset </w:t>
      </w:r>
      <w:r>
        <w:rPr>
          <w:rFonts w:cs="Arial"/>
          <w:color w:val="000000"/>
          <w:szCs w:val="22"/>
        </w:rPr>
        <w:t xml:space="preserve">further from the roadway </w:t>
      </w:r>
      <w:r w:rsidRPr="00F7124A">
        <w:rPr>
          <w:rFonts w:cs="Arial"/>
          <w:color w:val="000000"/>
          <w:szCs w:val="22"/>
        </w:rPr>
        <w:t xml:space="preserve">to obtain the minimum required guardrail </w:t>
      </w:r>
      <w:r>
        <w:rPr>
          <w:rFonts w:cs="Arial"/>
          <w:color w:val="000000"/>
          <w:szCs w:val="22"/>
        </w:rPr>
        <w:t>barrier</w:t>
      </w:r>
      <w:r w:rsidRPr="00F7124A">
        <w:rPr>
          <w:rFonts w:cs="Arial"/>
          <w:color w:val="000000"/>
          <w:szCs w:val="22"/>
        </w:rPr>
        <w:t xml:space="preserve"> clearance</w:t>
      </w:r>
      <w:r>
        <w:rPr>
          <w:rFonts w:cs="Arial"/>
          <w:color w:val="000000"/>
          <w:szCs w:val="22"/>
        </w:rPr>
        <w:t xml:space="preserve"> distance</w:t>
      </w:r>
      <w:r w:rsidRPr="00F7124A">
        <w:rPr>
          <w:rFonts w:cs="Arial"/>
          <w:color w:val="000000"/>
          <w:szCs w:val="22"/>
        </w:rPr>
        <w:t>, stiffer guardrail transitions shall be accomplished through reduced post spacing.  For all new installations</w:t>
      </w:r>
      <w:r>
        <w:rPr>
          <w:rFonts w:cs="Arial"/>
          <w:color w:val="000000"/>
          <w:szCs w:val="22"/>
        </w:rPr>
        <w:t>,</w:t>
      </w:r>
      <w:r w:rsidRPr="00F7124A">
        <w:rPr>
          <w:rFonts w:cs="Arial"/>
          <w:color w:val="000000"/>
          <w:szCs w:val="22"/>
        </w:rPr>
        <w:t xml:space="preserve"> obstructions shall be </w:t>
      </w:r>
      <w:r>
        <w:rPr>
          <w:rFonts w:cs="Arial"/>
          <w:color w:val="000000"/>
          <w:szCs w:val="22"/>
        </w:rPr>
        <w:t xml:space="preserve">no closer than </w:t>
      </w:r>
      <w:r w:rsidRPr="00F7124A">
        <w:rPr>
          <w:rFonts w:cs="Arial"/>
          <w:color w:val="000000"/>
          <w:szCs w:val="22"/>
        </w:rPr>
        <w:t xml:space="preserve">the </w:t>
      </w:r>
      <w:r>
        <w:rPr>
          <w:rFonts w:cs="Arial"/>
          <w:color w:val="000000"/>
          <w:szCs w:val="22"/>
        </w:rPr>
        <w:t xml:space="preserve">minimum </w:t>
      </w:r>
      <w:r w:rsidRPr="00F7124A">
        <w:rPr>
          <w:rFonts w:cs="Arial"/>
          <w:color w:val="000000"/>
          <w:szCs w:val="22"/>
          <w:u w:val="single"/>
        </w:rPr>
        <w:t>desirable</w:t>
      </w:r>
      <w:r w:rsidRPr="00F7124A">
        <w:rPr>
          <w:rFonts w:cs="Arial"/>
          <w:color w:val="000000"/>
          <w:szCs w:val="22"/>
        </w:rPr>
        <w:t xml:space="preserve"> clearance</w:t>
      </w:r>
      <w:r>
        <w:rPr>
          <w:rFonts w:cs="Arial"/>
          <w:color w:val="000000"/>
          <w:szCs w:val="22"/>
        </w:rPr>
        <w:t xml:space="preserve"> distance</w:t>
      </w:r>
      <w:r w:rsidRPr="00F7124A">
        <w:rPr>
          <w:rFonts w:cs="Arial"/>
          <w:color w:val="000000"/>
          <w:szCs w:val="22"/>
        </w:rPr>
        <w:t xml:space="preserve">.  </w:t>
      </w:r>
      <w:r>
        <w:rPr>
          <w:rFonts w:cs="Arial"/>
          <w:color w:val="000000"/>
          <w:szCs w:val="22"/>
        </w:rPr>
        <w:t>W</w:t>
      </w:r>
      <w:r w:rsidRPr="00F7124A">
        <w:rPr>
          <w:rFonts w:cs="Arial"/>
          <w:color w:val="000000"/>
          <w:szCs w:val="22"/>
        </w:rPr>
        <w:t xml:space="preserve">hen the </w:t>
      </w:r>
      <w:r w:rsidRPr="00F7124A">
        <w:rPr>
          <w:rFonts w:cs="Arial"/>
          <w:color w:val="000000"/>
          <w:szCs w:val="22"/>
          <w:u w:val="single"/>
        </w:rPr>
        <w:t>minimum</w:t>
      </w:r>
      <w:r w:rsidRPr="00F7124A">
        <w:rPr>
          <w:rFonts w:cs="Arial"/>
          <w:color w:val="000000"/>
          <w:szCs w:val="22"/>
        </w:rPr>
        <w:t xml:space="preserve"> </w:t>
      </w:r>
      <w:r>
        <w:rPr>
          <w:rFonts w:cs="Arial"/>
          <w:color w:val="000000"/>
          <w:szCs w:val="22"/>
        </w:rPr>
        <w:t xml:space="preserve">design </w:t>
      </w:r>
      <w:r w:rsidRPr="00F7124A">
        <w:rPr>
          <w:rFonts w:cs="Arial"/>
          <w:color w:val="000000"/>
          <w:szCs w:val="22"/>
        </w:rPr>
        <w:t xml:space="preserve">clearance </w:t>
      </w:r>
      <w:r>
        <w:rPr>
          <w:rFonts w:cs="Arial"/>
          <w:color w:val="000000"/>
          <w:szCs w:val="22"/>
        </w:rPr>
        <w:t xml:space="preserve">distance </w:t>
      </w:r>
      <w:r w:rsidRPr="00F7124A">
        <w:rPr>
          <w:rFonts w:cs="Arial"/>
          <w:color w:val="000000"/>
          <w:szCs w:val="22"/>
        </w:rPr>
        <w:t>is not obtainable, a design deviation shall be submitted to the Tollway’s Chief Engineer for consideration.</w:t>
      </w:r>
    </w:p>
    <w:p w:rsidR="00BB46B7" w:rsidRPr="00F7124A" w:rsidRDefault="00BB46B7" w:rsidP="00BB46B7">
      <w:pPr>
        <w:jc w:val="left"/>
        <w:rPr>
          <w:rFonts w:cs="Arial"/>
          <w:szCs w:val="22"/>
        </w:rPr>
      </w:pPr>
    </w:p>
    <w:p w:rsidR="00BB46B7" w:rsidRPr="00E949C0" w:rsidRDefault="00BB46B7" w:rsidP="00BB46B7">
      <w:pPr>
        <w:rPr>
          <w:rFonts w:cs="Arial"/>
          <w:b/>
        </w:rPr>
      </w:pPr>
    </w:p>
    <w:p w:rsidR="00BB46B7" w:rsidRDefault="00BB46B7" w:rsidP="00BB46B7">
      <w:pPr>
        <w:pStyle w:val="ListParagraph"/>
        <w:rPr>
          <w:rFonts w:cs="Arial"/>
          <w:b/>
        </w:rPr>
      </w:pPr>
      <w:r>
        <w:rPr>
          <w:rFonts w:cs="Arial"/>
          <w:b/>
        </w:rPr>
        <w:t xml:space="preserve">      </w:t>
      </w:r>
      <w:r w:rsidRPr="00CE2EBA">
        <w:rPr>
          <w:rFonts w:cs="Arial"/>
          <w:b/>
          <w:noProof/>
        </w:rPr>
        <w:drawing>
          <wp:inline distT="0" distB="0" distL="0" distR="0">
            <wp:extent cx="4462135" cy="1697355"/>
            <wp:effectExtent l="19050" t="0" r="0" b="0"/>
            <wp:docPr id="13" name="Picture 1" descr="trt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r.bmp"/>
                    <pic:cNvPicPr/>
                  </pic:nvPicPr>
                  <pic:blipFill>
                    <a:blip r:embed="rId6" cstate="print"/>
                    <a:srcRect b="13462"/>
                    <a:stretch>
                      <a:fillRect/>
                    </a:stretch>
                  </pic:blipFill>
                  <pic:spPr>
                    <a:xfrm>
                      <a:off x="0" y="0"/>
                      <a:ext cx="4467553" cy="1699416"/>
                    </a:xfrm>
                    <a:prstGeom prst="rect">
                      <a:avLst/>
                    </a:prstGeom>
                  </pic:spPr>
                </pic:pic>
              </a:graphicData>
            </a:graphic>
          </wp:inline>
        </w:drawing>
      </w:r>
    </w:p>
    <w:p w:rsidR="00BB46B7" w:rsidRDefault="00BB46B7" w:rsidP="00BB46B7">
      <w:pPr>
        <w:pStyle w:val="ListParagraph"/>
        <w:ind w:left="0"/>
        <w:rPr>
          <w:rFonts w:cs="Arial"/>
          <w:b/>
        </w:rPr>
      </w:pPr>
    </w:p>
    <w:p w:rsidR="00BB46B7" w:rsidRPr="000F5CE3" w:rsidRDefault="00BB46B7" w:rsidP="00BB46B7">
      <w:pPr>
        <w:pStyle w:val="ListParagraph"/>
        <w:ind w:left="0"/>
        <w:rPr>
          <w:rFonts w:cs="Arial"/>
          <w:b/>
        </w:rPr>
      </w:pPr>
      <w:r w:rsidRPr="000F5CE3">
        <w:rPr>
          <w:rFonts w:cs="Arial"/>
          <w:b/>
        </w:rPr>
        <w:t>Figure 4.2-2</w:t>
      </w:r>
      <w:r w:rsidRPr="000F5CE3">
        <w:rPr>
          <w:rFonts w:cs="Arial"/>
          <w:b/>
        </w:rPr>
        <w:tab/>
      </w:r>
      <w:r w:rsidRPr="000F5CE3">
        <w:rPr>
          <w:rFonts w:cs="Arial"/>
          <w:b/>
        </w:rPr>
        <w:tab/>
        <w:t>Guardrail Post Spacing Transition to ½-Post Spacing</w:t>
      </w:r>
    </w:p>
    <w:p w:rsidR="00BB46B7" w:rsidRDefault="00BB46B7" w:rsidP="00BB46B7">
      <w:pPr>
        <w:ind w:left="864"/>
        <w:jc w:val="left"/>
        <w:rPr>
          <w:rFonts w:cs="Arial"/>
          <w:szCs w:val="22"/>
        </w:rPr>
      </w:pPr>
    </w:p>
    <w:p w:rsidR="00BB46B7" w:rsidRDefault="00BB46B7" w:rsidP="00BB46B7">
      <w:pPr>
        <w:ind w:left="864"/>
        <w:jc w:val="left"/>
        <w:rPr>
          <w:rFonts w:cs="Arial"/>
          <w:szCs w:val="22"/>
        </w:rPr>
      </w:pPr>
    </w:p>
    <w:p w:rsidR="00BB46B7" w:rsidRDefault="00BB46B7" w:rsidP="00BB46B7">
      <w:pPr>
        <w:jc w:val="left"/>
        <w:rPr>
          <w:rFonts w:cs="Arial"/>
          <w:szCs w:val="22"/>
        </w:rPr>
      </w:pPr>
      <w:r>
        <w:rPr>
          <w:rFonts w:cs="Arial"/>
          <w:szCs w:val="22"/>
        </w:rPr>
        <w:t xml:space="preserve">           </w:t>
      </w:r>
      <w:r w:rsidRPr="00CE2EBA">
        <w:rPr>
          <w:rFonts w:cs="Arial"/>
          <w:noProof/>
          <w:szCs w:val="22"/>
        </w:rPr>
        <w:drawing>
          <wp:inline distT="0" distB="0" distL="0" distR="0">
            <wp:extent cx="5645533" cy="1743075"/>
            <wp:effectExtent l="19050" t="0" r="0" b="0"/>
            <wp:docPr id="14" name="Picture 7" descr="er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r.bmp"/>
                    <pic:cNvPicPr/>
                  </pic:nvPicPr>
                  <pic:blipFill>
                    <a:blip r:embed="rId7" cstate="print"/>
                    <a:srcRect b="13941"/>
                    <a:stretch>
                      <a:fillRect/>
                    </a:stretch>
                  </pic:blipFill>
                  <pic:spPr>
                    <a:xfrm>
                      <a:off x="0" y="0"/>
                      <a:ext cx="5649593" cy="1744328"/>
                    </a:xfrm>
                    <a:prstGeom prst="rect">
                      <a:avLst/>
                    </a:prstGeom>
                  </pic:spPr>
                </pic:pic>
              </a:graphicData>
            </a:graphic>
          </wp:inline>
        </w:drawing>
      </w:r>
    </w:p>
    <w:p w:rsidR="00BB46B7" w:rsidRDefault="00BB46B7" w:rsidP="00BB46B7">
      <w:pPr>
        <w:jc w:val="left"/>
        <w:rPr>
          <w:rFonts w:cs="Arial"/>
          <w:b/>
          <w:szCs w:val="22"/>
        </w:rPr>
      </w:pPr>
    </w:p>
    <w:p w:rsidR="00BB46B7" w:rsidRPr="00F54422" w:rsidRDefault="00BB46B7" w:rsidP="00BB46B7">
      <w:pPr>
        <w:jc w:val="left"/>
        <w:rPr>
          <w:rFonts w:cs="Arial"/>
          <w:szCs w:val="22"/>
        </w:rPr>
      </w:pPr>
      <w:r w:rsidRPr="00F7124A">
        <w:rPr>
          <w:rFonts w:cs="Arial"/>
          <w:b/>
          <w:szCs w:val="22"/>
        </w:rPr>
        <w:t>Figure 4.2-3</w:t>
      </w:r>
      <w:r w:rsidRPr="00F7124A">
        <w:rPr>
          <w:rFonts w:cs="Arial"/>
          <w:b/>
          <w:szCs w:val="22"/>
        </w:rPr>
        <w:tab/>
      </w:r>
      <w:r w:rsidRPr="00F7124A">
        <w:rPr>
          <w:rFonts w:cs="Arial"/>
          <w:b/>
          <w:szCs w:val="22"/>
        </w:rPr>
        <w:tab/>
        <w:t xml:space="preserve">Guardrail Post </w:t>
      </w:r>
      <w:r>
        <w:rPr>
          <w:rFonts w:cs="Arial"/>
          <w:b/>
          <w:szCs w:val="22"/>
        </w:rPr>
        <w:t xml:space="preserve">Spacing </w:t>
      </w:r>
      <w:r w:rsidRPr="00F7124A">
        <w:rPr>
          <w:rFonts w:cs="Arial"/>
          <w:b/>
          <w:szCs w:val="22"/>
        </w:rPr>
        <w:t>Transition</w:t>
      </w:r>
      <w:r>
        <w:rPr>
          <w:rFonts w:cs="Arial"/>
          <w:b/>
          <w:szCs w:val="22"/>
        </w:rPr>
        <w:t xml:space="preserve"> to</w:t>
      </w:r>
      <w:r w:rsidRPr="00F7124A">
        <w:rPr>
          <w:rFonts w:cs="Arial"/>
          <w:b/>
          <w:szCs w:val="22"/>
        </w:rPr>
        <w:t xml:space="preserve"> ¼</w:t>
      </w:r>
      <w:r>
        <w:rPr>
          <w:rFonts w:cs="Arial"/>
          <w:b/>
          <w:szCs w:val="22"/>
        </w:rPr>
        <w:t>-</w:t>
      </w:r>
      <w:r w:rsidRPr="00F7124A">
        <w:rPr>
          <w:rFonts w:cs="Arial"/>
          <w:b/>
          <w:szCs w:val="22"/>
        </w:rPr>
        <w:t>Post Spacing</w:t>
      </w:r>
    </w:p>
    <w:p w:rsidR="00BB46B7" w:rsidRPr="00F7124A" w:rsidRDefault="00BB46B7" w:rsidP="00BB46B7">
      <w:pPr>
        <w:pStyle w:val="NoSpacing"/>
        <w:rPr>
          <w:rFonts w:ascii="Arial" w:hAnsi="Arial" w:cs="Arial"/>
          <w:bCs/>
        </w:rPr>
      </w:pPr>
    </w:p>
    <w:p w:rsidR="00BB46B7" w:rsidRDefault="00BB46B7" w:rsidP="00BB46B7">
      <w:pPr>
        <w:pStyle w:val="NoSpacing"/>
        <w:rPr>
          <w:rFonts w:ascii="Arial" w:hAnsi="Arial" w:cs="Arial"/>
          <w:bCs/>
        </w:rPr>
      </w:pPr>
    </w:p>
    <w:p w:rsidR="00BB46B7" w:rsidRPr="005B5A49" w:rsidRDefault="00BB46B7" w:rsidP="00BB46B7">
      <w:pPr>
        <w:pStyle w:val="ListParagraph"/>
        <w:ind w:left="0"/>
        <w:rPr>
          <w:rFonts w:cs="Arial"/>
        </w:rPr>
      </w:pPr>
      <w:r w:rsidRPr="005B5A49">
        <w:rPr>
          <w:rFonts w:cs="Arial"/>
        </w:rPr>
        <w:t>For any obstruction with a horizontal clearance distance of less than 14”, a concrete barrier wall shall be installed.</w:t>
      </w:r>
      <w:r>
        <w:rPr>
          <w:rFonts w:cs="Arial"/>
        </w:rPr>
        <w:t xml:space="preserve">  D</w:t>
      </w:r>
      <w:r w:rsidRPr="005B5A49">
        <w:rPr>
          <w:rFonts w:cs="Arial"/>
        </w:rPr>
        <w:t>ouble nesting of the w-beam rail elements to stiffen the guardrail is not permitted.</w:t>
      </w:r>
    </w:p>
    <w:p w:rsidR="00BB46B7" w:rsidRDefault="00BB46B7" w:rsidP="00BB46B7">
      <w:pPr>
        <w:pStyle w:val="NoSpacing"/>
        <w:rPr>
          <w:rFonts w:ascii="Arial" w:hAnsi="Arial" w:cs="Arial"/>
          <w:bCs/>
        </w:rPr>
      </w:pPr>
    </w:p>
    <w:p w:rsidR="00BB46B7" w:rsidRDefault="00BB46B7" w:rsidP="00BB46B7">
      <w:pPr>
        <w:pStyle w:val="NoSpacing"/>
        <w:rPr>
          <w:rFonts w:ascii="Arial" w:hAnsi="Arial" w:cs="Arial"/>
          <w:bCs/>
        </w:rPr>
      </w:pPr>
    </w:p>
    <w:p w:rsidR="00BB46B7" w:rsidRDefault="00BB46B7" w:rsidP="00BB46B7">
      <w:pPr>
        <w:pStyle w:val="NoSpacing"/>
        <w:rPr>
          <w:rFonts w:ascii="Arial" w:hAnsi="Arial" w:cs="Arial"/>
          <w:bCs/>
        </w:rPr>
      </w:pPr>
    </w:p>
    <w:p w:rsidR="00BB46B7" w:rsidRPr="00D07CFE" w:rsidRDefault="00BB46B7" w:rsidP="00BB46B7">
      <w:pPr>
        <w:pStyle w:val="NoSpacing"/>
        <w:rPr>
          <w:rFonts w:ascii="Arial" w:hAnsi="Arial" w:cs="Arial"/>
          <w:b/>
          <w:bCs/>
        </w:rPr>
      </w:pPr>
      <w:r w:rsidRPr="00D07CFE">
        <w:rPr>
          <w:rFonts w:ascii="Arial" w:hAnsi="Arial" w:cs="Arial"/>
          <w:b/>
          <w:bCs/>
        </w:rPr>
        <w:lastRenderedPageBreak/>
        <w:t>Guardrail Posts Conflicts with Drainage Structures</w:t>
      </w:r>
    </w:p>
    <w:p w:rsidR="00BB46B7" w:rsidRPr="00307E5E" w:rsidRDefault="00BB46B7" w:rsidP="00BB46B7">
      <w:pPr>
        <w:pStyle w:val="NoSpacing"/>
        <w:rPr>
          <w:rFonts w:ascii="Arial" w:hAnsi="Arial" w:cs="Arial"/>
          <w:bCs/>
        </w:rPr>
      </w:pPr>
    </w:p>
    <w:p w:rsidR="00BB46B7" w:rsidRPr="00307E5E" w:rsidRDefault="00BB46B7" w:rsidP="00BB46B7">
      <w:pPr>
        <w:autoSpaceDE w:val="0"/>
        <w:autoSpaceDN w:val="0"/>
        <w:adjustRightInd w:val="0"/>
        <w:jc w:val="left"/>
        <w:rPr>
          <w:rFonts w:cs="Arial"/>
          <w:szCs w:val="22"/>
        </w:rPr>
      </w:pPr>
      <w:r w:rsidRPr="00307E5E">
        <w:rPr>
          <w:rFonts w:cs="Arial"/>
          <w:szCs w:val="22"/>
        </w:rPr>
        <w:t>It is not permissible to leave out any posts.  Also, additional block-outs are not to be added to provide a greater offset, in order for the post to avoid an obstruction.  Block-outs shall not be omitted.</w:t>
      </w:r>
      <w:r>
        <w:rPr>
          <w:rFonts w:cs="Arial"/>
          <w:szCs w:val="22"/>
        </w:rPr>
        <w:t xml:space="preserve">  For Type </w:t>
      </w:r>
      <w:proofErr w:type="gramStart"/>
      <w:r>
        <w:rPr>
          <w:rFonts w:cs="Arial"/>
          <w:szCs w:val="22"/>
        </w:rPr>
        <w:t>A</w:t>
      </w:r>
      <w:proofErr w:type="gramEnd"/>
      <w:r>
        <w:rPr>
          <w:rFonts w:cs="Arial"/>
          <w:szCs w:val="22"/>
        </w:rPr>
        <w:t xml:space="preserve"> Guardrail, maximum post spacing shall be 9’-6” and minimum post spacing shall be 3’-0”</w:t>
      </w:r>
    </w:p>
    <w:p w:rsidR="00BB46B7" w:rsidRPr="00307E5E" w:rsidRDefault="00BB46B7" w:rsidP="00BB46B7">
      <w:pPr>
        <w:pStyle w:val="NoSpacing"/>
        <w:rPr>
          <w:rFonts w:ascii="Arial" w:hAnsi="Arial" w:cs="Arial"/>
          <w:bCs/>
        </w:rPr>
      </w:pPr>
    </w:p>
    <w:p w:rsidR="00BB46B7" w:rsidRPr="00307E5E" w:rsidRDefault="00BB46B7" w:rsidP="00BB46B7">
      <w:pPr>
        <w:ind w:left="360"/>
        <w:rPr>
          <w:rFonts w:cs="Arial"/>
          <w:u w:val="single"/>
        </w:rPr>
      </w:pPr>
      <w:r w:rsidRPr="00307E5E">
        <w:rPr>
          <w:rFonts w:cs="Arial"/>
          <w:u w:val="single"/>
        </w:rPr>
        <w:t xml:space="preserve">For Type </w:t>
      </w:r>
      <w:proofErr w:type="gramStart"/>
      <w:r w:rsidRPr="00307E5E">
        <w:rPr>
          <w:rFonts w:cs="Arial"/>
          <w:u w:val="single"/>
        </w:rPr>
        <w:t>A</w:t>
      </w:r>
      <w:proofErr w:type="gramEnd"/>
      <w:r w:rsidRPr="00307E5E">
        <w:rPr>
          <w:rFonts w:cs="Arial"/>
          <w:u w:val="single"/>
        </w:rPr>
        <w:t xml:space="preserve"> guardrail (6’-3” post spacing) and a drainage structure conflicts with one post.</w:t>
      </w:r>
    </w:p>
    <w:p w:rsidR="00BB46B7" w:rsidRPr="00307E5E" w:rsidRDefault="00BB46B7" w:rsidP="00BB46B7">
      <w:pPr>
        <w:pStyle w:val="ListParagraph"/>
        <w:numPr>
          <w:ilvl w:val="0"/>
          <w:numId w:val="2"/>
        </w:numPr>
        <w:spacing w:after="200" w:line="276" w:lineRule="auto"/>
        <w:jc w:val="left"/>
        <w:rPr>
          <w:rFonts w:cs="Arial"/>
        </w:rPr>
      </w:pPr>
      <w:r w:rsidRPr="00307E5E">
        <w:rPr>
          <w:rFonts w:cs="Arial"/>
        </w:rPr>
        <w:t xml:space="preserve">Move conflicting post to the side of the structure that maintains the most even post spacing.  </w:t>
      </w:r>
      <w:r>
        <w:rPr>
          <w:rFonts w:cs="Arial"/>
        </w:rPr>
        <w:t>Do not exceed</w:t>
      </w:r>
      <w:r w:rsidRPr="00307E5E">
        <w:rPr>
          <w:rFonts w:cs="Arial"/>
        </w:rPr>
        <w:t xml:space="preserve"> maximum post spacing.</w:t>
      </w:r>
    </w:p>
    <w:p w:rsidR="00BB46B7" w:rsidRPr="00307E5E" w:rsidRDefault="00BB46B7" w:rsidP="00BB46B7">
      <w:pPr>
        <w:pStyle w:val="ListParagraph"/>
        <w:numPr>
          <w:ilvl w:val="0"/>
          <w:numId w:val="2"/>
        </w:numPr>
        <w:spacing w:after="200" w:line="276" w:lineRule="auto"/>
        <w:jc w:val="left"/>
        <w:rPr>
          <w:rFonts w:cs="Arial"/>
        </w:rPr>
      </w:pPr>
      <w:r w:rsidRPr="00307E5E">
        <w:rPr>
          <w:rFonts w:cs="Arial"/>
        </w:rPr>
        <w:t>If max</w:t>
      </w:r>
      <w:r>
        <w:rPr>
          <w:rFonts w:cs="Arial"/>
        </w:rPr>
        <w:t>imum post</w:t>
      </w:r>
      <w:r w:rsidRPr="00307E5E">
        <w:rPr>
          <w:rFonts w:cs="Arial"/>
        </w:rPr>
        <w:t xml:space="preserve"> spacing cannot be maintained, then move conflicting post to be adjacent to drainage </w:t>
      </w:r>
      <w:r>
        <w:rPr>
          <w:rFonts w:cs="Arial"/>
        </w:rPr>
        <w:t xml:space="preserve">structure </w:t>
      </w:r>
      <w:r w:rsidRPr="00307E5E">
        <w:rPr>
          <w:rFonts w:cs="Arial"/>
        </w:rPr>
        <w:t xml:space="preserve">and add one post to be adjacent to the other side of the structure.  Posts should be no closer than </w:t>
      </w:r>
      <w:r>
        <w:rPr>
          <w:rFonts w:cs="Arial"/>
        </w:rPr>
        <w:t>the minimum spacing</w:t>
      </w:r>
      <w:r w:rsidRPr="00307E5E">
        <w:rPr>
          <w:rFonts w:cs="Arial"/>
        </w:rPr>
        <w:t xml:space="preserve">.  If minimum post spacing cannot be met, then next adjacent post shall be moved to achieve the minimum post spacing.  Keep post spacing as uniform as possible to reduce the potential for vehicle pocketing because of the abrupt changes in rigidity.  Because the deflection of the rail will be increased in areas where post spacing is increased, the guardrail clearance distance shall be 6’ minimum to any nearby hazards.     </w:t>
      </w:r>
    </w:p>
    <w:p w:rsidR="00BB46B7" w:rsidRPr="00307E5E" w:rsidRDefault="00BB46B7" w:rsidP="00BB46B7">
      <w:pPr>
        <w:rPr>
          <w:rFonts w:cs="Arial"/>
        </w:rPr>
      </w:pPr>
    </w:p>
    <w:p w:rsidR="00BB46B7" w:rsidRPr="00307E5E" w:rsidRDefault="00BB46B7" w:rsidP="00BB46B7">
      <w:pPr>
        <w:ind w:left="360"/>
        <w:rPr>
          <w:rFonts w:cs="Arial"/>
          <w:u w:val="single"/>
        </w:rPr>
      </w:pPr>
      <w:r w:rsidRPr="00307E5E">
        <w:rPr>
          <w:rFonts w:cs="Arial"/>
          <w:u w:val="single"/>
        </w:rPr>
        <w:t xml:space="preserve">For Type </w:t>
      </w:r>
      <w:proofErr w:type="gramStart"/>
      <w:r w:rsidRPr="00307E5E">
        <w:rPr>
          <w:rFonts w:cs="Arial"/>
          <w:u w:val="single"/>
        </w:rPr>
        <w:t>A</w:t>
      </w:r>
      <w:proofErr w:type="gramEnd"/>
      <w:r w:rsidRPr="00307E5E">
        <w:rPr>
          <w:rFonts w:cs="Arial"/>
          <w:u w:val="single"/>
        </w:rPr>
        <w:t xml:space="preserve"> guardrail (6’-3” post spacing) and a </w:t>
      </w:r>
      <w:r>
        <w:rPr>
          <w:rFonts w:cs="Arial"/>
          <w:u w:val="single"/>
        </w:rPr>
        <w:t xml:space="preserve">large </w:t>
      </w:r>
      <w:r w:rsidRPr="00307E5E">
        <w:rPr>
          <w:rFonts w:cs="Arial"/>
          <w:u w:val="single"/>
        </w:rPr>
        <w:t>drainage structure conflicts with two posts.</w:t>
      </w:r>
    </w:p>
    <w:p w:rsidR="00BB46B7" w:rsidRPr="00307E5E" w:rsidRDefault="00BB46B7" w:rsidP="00BB46B7">
      <w:pPr>
        <w:pStyle w:val="ListParagraph"/>
        <w:numPr>
          <w:ilvl w:val="0"/>
          <w:numId w:val="4"/>
        </w:numPr>
        <w:spacing w:after="200" w:line="276" w:lineRule="auto"/>
        <w:jc w:val="left"/>
        <w:rPr>
          <w:rFonts w:cs="Arial"/>
        </w:rPr>
      </w:pPr>
      <w:r w:rsidRPr="00307E5E">
        <w:rPr>
          <w:rFonts w:cs="Arial"/>
        </w:rPr>
        <w:t>Move conflicting posts to be on each side of structure.</w:t>
      </w:r>
    </w:p>
    <w:p w:rsidR="00BB46B7" w:rsidRPr="00307E5E" w:rsidRDefault="00BB46B7" w:rsidP="00BB46B7">
      <w:pPr>
        <w:pStyle w:val="ListParagraph"/>
        <w:numPr>
          <w:ilvl w:val="0"/>
          <w:numId w:val="4"/>
        </w:numPr>
        <w:spacing w:after="200" w:line="276" w:lineRule="auto"/>
        <w:jc w:val="left"/>
        <w:rPr>
          <w:rFonts w:cs="Arial"/>
        </w:rPr>
      </w:pPr>
      <w:r>
        <w:rPr>
          <w:rFonts w:cs="Arial"/>
        </w:rPr>
        <w:t>Post spacing shall not exceed m</w:t>
      </w:r>
      <w:r w:rsidRPr="00307E5E">
        <w:rPr>
          <w:rFonts w:cs="Arial"/>
        </w:rPr>
        <w:t>axi</w:t>
      </w:r>
      <w:r>
        <w:rPr>
          <w:rFonts w:cs="Arial"/>
        </w:rPr>
        <w:t xml:space="preserve">mum post spacing and </w:t>
      </w:r>
      <w:r w:rsidRPr="00307E5E">
        <w:rPr>
          <w:rFonts w:cs="Arial"/>
        </w:rPr>
        <w:t xml:space="preserve">shall </w:t>
      </w:r>
      <w:r>
        <w:rPr>
          <w:rFonts w:cs="Arial"/>
        </w:rPr>
        <w:t xml:space="preserve">not </w:t>
      </w:r>
      <w:r w:rsidRPr="00307E5E">
        <w:rPr>
          <w:rFonts w:cs="Arial"/>
        </w:rPr>
        <w:t xml:space="preserve">be </w:t>
      </w:r>
      <w:r>
        <w:rPr>
          <w:rFonts w:cs="Arial"/>
        </w:rPr>
        <w:t xml:space="preserve">less than the </w:t>
      </w:r>
      <w:r w:rsidRPr="00307E5E">
        <w:rPr>
          <w:rFonts w:cs="Arial"/>
        </w:rPr>
        <w:t>minimum post spacing</w:t>
      </w:r>
      <w:r>
        <w:rPr>
          <w:rFonts w:cs="Arial"/>
        </w:rPr>
        <w:t>.</w:t>
      </w:r>
    </w:p>
    <w:p w:rsidR="00BB46B7" w:rsidRPr="00307E5E" w:rsidRDefault="00BB46B7" w:rsidP="00BB46B7">
      <w:pPr>
        <w:rPr>
          <w:rFonts w:cs="Arial"/>
        </w:rPr>
      </w:pPr>
    </w:p>
    <w:p w:rsidR="00BB46B7" w:rsidRPr="00307E5E" w:rsidRDefault="00BB46B7" w:rsidP="00BB46B7">
      <w:pPr>
        <w:pStyle w:val="NoSpacing"/>
        <w:rPr>
          <w:rFonts w:ascii="Arial" w:hAnsi="Arial" w:cs="Arial"/>
          <w:bCs/>
        </w:rPr>
      </w:pPr>
    </w:p>
    <w:p w:rsidR="00BB46B7" w:rsidRPr="00307E5E" w:rsidRDefault="00BB46B7" w:rsidP="00BB46B7">
      <w:pPr>
        <w:pStyle w:val="NoSpacing"/>
        <w:rPr>
          <w:rFonts w:ascii="Arial" w:hAnsi="Arial" w:cs="Arial"/>
          <w:bCs/>
        </w:rPr>
      </w:pPr>
    </w:p>
    <w:p w:rsidR="008E6404" w:rsidRPr="00BB46B7" w:rsidRDefault="008E6404" w:rsidP="00BB46B7"/>
    <w:sectPr w:rsidR="008E6404" w:rsidRPr="00BB46B7" w:rsidSect="00B31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1938"/>
    <w:multiLevelType w:val="hybridMultilevel"/>
    <w:tmpl w:val="A08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878D9"/>
    <w:multiLevelType w:val="hybridMultilevel"/>
    <w:tmpl w:val="2824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26917"/>
    <w:multiLevelType w:val="hybridMultilevel"/>
    <w:tmpl w:val="AC8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115C5"/>
    <w:multiLevelType w:val="hybridMultilevel"/>
    <w:tmpl w:val="DB18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F6D99"/>
    <w:multiLevelType w:val="hybridMultilevel"/>
    <w:tmpl w:val="8D12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81D66"/>
    <w:multiLevelType w:val="multilevel"/>
    <w:tmpl w:val="3BF8F9A2"/>
    <w:lvl w:ilvl="0">
      <w:start w:val="1"/>
      <w:numFmt w:val="decimal"/>
      <w:pStyle w:val="Heading1"/>
      <w:lvlText w:val="SECTION %1.0"/>
      <w:lvlJc w:val="left"/>
      <w:pPr>
        <w:tabs>
          <w:tab w:val="num" w:pos="3366"/>
        </w:tabs>
        <w:ind w:left="3366" w:hanging="2016"/>
      </w:pPr>
      <w:rPr>
        <w:rFonts w:ascii="Arial" w:hAnsi="Arial" w:hint="default"/>
        <w:b/>
        <w:i w:val="0"/>
        <w:sz w:val="28"/>
        <w:szCs w:val="28"/>
      </w:rPr>
    </w:lvl>
    <w:lvl w:ilvl="1">
      <w:start w:val="1"/>
      <w:numFmt w:val="decimal"/>
      <w:pStyle w:val="Heading2"/>
      <w:lvlText w:val="%1.%2"/>
      <w:lvlJc w:val="left"/>
      <w:pPr>
        <w:tabs>
          <w:tab w:val="num" w:pos="1044"/>
        </w:tabs>
        <w:ind w:left="1044" w:hanging="864"/>
      </w:pPr>
      <w:rPr>
        <w:rFonts w:ascii="Arial Bold" w:hAnsi="Arial Bold" w:hint="default"/>
        <w:b w:val="0"/>
        <w:i w:val="0"/>
        <w:sz w:val="24"/>
        <w:szCs w:val="22"/>
      </w:rPr>
    </w:lvl>
    <w:lvl w:ilvl="2">
      <w:start w:val="1"/>
      <w:numFmt w:val="decimal"/>
      <w:pStyle w:val="Heading3"/>
      <w:lvlText w:val="%1.%2.%3"/>
      <w:lvlJc w:val="left"/>
      <w:pPr>
        <w:tabs>
          <w:tab w:val="num" w:pos="1584"/>
        </w:tabs>
        <w:ind w:left="1584" w:hanging="864"/>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3">
      <w:start w:val="1"/>
      <w:numFmt w:val="lowerLetter"/>
      <w:lvlText w:val="%1.%2.%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characterSpacingControl w:val="doNotCompress"/>
  <w:compat/>
  <w:rsids>
    <w:rsidRoot w:val="009E15D3"/>
    <w:rsid w:val="00133A67"/>
    <w:rsid w:val="001430C9"/>
    <w:rsid w:val="003B6A3B"/>
    <w:rsid w:val="005E765E"/>
    <w:rsid w:val="008E6404"/>
    <w:rsid w:val="009E15D3"/>
    <w:rsid w:val="00B313C0"/>
    <w:rsid w:val="00BB46B7"/>
    <w:rsid w:val="00E536C2"/>
    <w:rsid w:val="00E7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7"/>
    <w:pPr>
      <w:spacing w:after="0" w:line="240" w:lineRule="auto"/>
      <w:jc w:val="both"/>
    </w:pPr>
    <w:rPr>
      <w:rFonts w:ascii="Arial" w:eastAsia="Times New Roman" w:hAnsi="Arial" w:cs="Times New Roman"/>
      <w:szCs w:val="20"/>
    </w:rPr>
  </w:style>
  <w:style w:type="paragraph" w:styleId="Heading1">
    <w:name w:val="heading 1"/>
    <w:link w:val="Heading1Char"/>
    <w:qFormat/>
    <w:rsid w:val="00BB46B7"/>
    <w:pPr>
      <w:keepNext/>
      <w:numPr>
        <w:numId w:val="5"/>
      </w:numPr>
      <w:spacing w:after="60" w:line="240" w:lineRule="auto"/>
      <w:outlineLvl w:val="0"/>
    </w:pPr>
    <w:rPr>
      <w:rFonts w:ascii="Arial" w:eastAsia="Times New Roman" w:hAnsi="Arial" w:cs="Arial"/>
      <w:b/>
      <w:bCs/>
      <w:caps/>
      <w:kern w:val="32"/>
      <w:sz w:val="28"/>
      <w:szCs w:val="28"/>
    </w:rPr>
  </w:style>
  <w:style w:type="paragraph" w:styleId="Heading2">
    <w:name w:val="heading 2"/>
    <w:next w:val="Normal"/>
    <w:link w:val="Heading2Char"/>
    <w:qFormat/>
    <w:rsid w:val="00BB46B7"/>
    <w:pPr>
      <w:keepNext/>
      <w:numPr>
        <w:ilvl w:val="1"/>
        <w:numId w:val="5"/>
      </w:numPr>
      <w:tabs>
        <w:tab w:val="clear" w:pos="1044"/>
        <w:tab w:val="num" w:pos="864"/>
      </w:tabs>
      <w:spacing w:before="240" w:after="60" w:line="240" w:lineRule="auto"/>
      <w:ind w:left="864"/>
      <w:jc w:val="both"/>
      <w:outlineLvl w:val="1"/>
    </w:pPr>
    <w:rPr>
      <w:rFonts w:ascii="Arial" w:eastAsia="Times New Roman" w:hAnsi="Arial" w:cs="Arial"/>
      <w:b/>
      <w:bCs/>
      <w:iCs/>
      <w:sz w:val="24"/>
      <w:szCs w:val="24"/>
    </w:rPr>
  </w:style>
  <w:style w:type="paragraph" w:styleId="Heading3">
    <w:name w:val="heading 3"/>
    <w:next w:val="Normal"/>
    <w:link w:val="Heading3Char"/>
    <w:qFormat/>
    <w:rsid w:val="00BB46B7"/>
    <w:pPr>
      <w:keepNext/>
      <w:numPr>
        <w:ilvl w:val="2"/>
        <w:numId w:val="5"/>
      </w:numPr>
      <w:tabs>
        <w:tab w:val="clear" w:pos="1584"/>
        <w:tab w:val="num" w:pos="864"/>
      </w:tabs>
      <w:spacing w:before="240" w:after="60" w:line="240" w:lineRule="auto"/>
      <w:ind w:left="864"/>
      <w:jc w:val="both"/>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67"/>
    <w:pPr>
      <w:ind w:left="720"/>
      <w:contextualSpacing/>
    </w:pPr>
  </w:style>
  <w:style w:type="character" w:customStyle="1" w:styleId="Heading1Char">
    <w:name w:val="Heading 1 Char"/>
    <w:basedOn w:val="DefaultParagraphFont"/>
    <w:link w:val="Heading1"/>
    <w:rsid w:val="00BB46B7"/>
    <w:rPr>
      <w:rFonts w:ascii="Arial" w:eastAsia="Times New Roman" w:hAnsi="Arial" w:cs="Arial"/>
      <w:b/>
      <w:bCs/>
      <w:caps/>
      <w:kern w:val="32"/>
      <w:sz w:val="28"/>
      <w:szCs w:val="28"/>
    </w:rPr>
  </w:style>
  <w:style w:type="character" w:customStyle="1" w:styleId="Heading2Char">
    <w:name w:val="Heading 2 Char"/>
    <w:basedOn w:val="DefaultParagraphFont"/>
    <w:link w:val="Heading2"/>
    <w:rsid w:val="00BB46B7"/>
    <w:rPr>
      <w:rFonts w:ascii="Arial" w:eastAsia="Times New Roman" w:hAnsi="Arial" w:cs="Arial"/>
      <w:b/>
      <w:bCs/>
      <w:iCs/>
      <w:sz w:val="24"/>
      <w:szCs w:val="24"/>
    </w:rPr>
  </w:style>
  <w:style w:type="character" w:customStyle="1" w:styleId="Heading3Char">
    <w:name w:val="Heading 3 Char"/>
    <w:basedOn w:val="DefaultParagraphFont"/>
    <w:link w:val="Heading3"/>
    <w:rsid w:val="00BB46B7"/>
    <w:rPr>
      <w:rFonts w:ascii="Arial" w:eastAsia="Times New Roman" w:hAnsi="Arial" w:cs="Arial"/>
      <w:b/>
      <w:bCs/>
      <w:szCs w:val="26"/>
    </w:rPr>
  </w:style>
  <w:style w:type="paragraph" w:styleId="NoSpacing">
    <w:name w:val="No Spacing"/>
    <w:uiPriority w:val="1"/>
    <w:qFormat/>
    <w:rsid w:val="00BB46B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BorchardtT</dc:creator>
  <cp:keywords/>
  <dc:description/>
  <cp:lastModifiedBy>BorchardtT</cp:lastModifiedBy>
  <cp:revision>2</cp:revision>
  <dcterms:created xsi:type="dcterms:W3CDTF">2010-05-07T04:37:00Z</dcterms:created>
  <dcterms:modified xsi:type="dcterms:W3CDTF">2010-05-07T04:37:00Z</dcterms:modified>
</cp:coreProperties>
</file>